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219"/>
        <w:gridCol w:w="5245"/>
      </w:tblGrid>
      <w:tr w:rsidR="00163045" w:rsidTr="00163045">
        <w:trPr>
          <w:trHeight w:hRule="exact" w:val="2127"/>
        </w:trPr>
        <w:tc>
          <w:tcPr>
            <w:tcW w:w="4219" w:type="dxa"/>
          </w:tcPr>
          <w:p w:rsidR="00163045" w:rsidRDefault="00163045" w:rsidP="00163045">
            <w:pPr>
              <w:snapToGrid w:val="0"/>
              <w:spacing w:after="0" w:line="240" w:lineRule="auto"/>
              <w:jc w:val="center"/>
              <w:rPr>
                <w:rFonts w:cs="VNI-Times"/>
              </w:rPr>
            </w:pPr>
            <w:r>
              <w:t>ĐẢ</w:t>
            </w:r>
            <w:r>
              <w:rPr>
                <w:rFonts w:cs="VNI-Times"/>
              </w:rPr>
              <w:t>NG</w:t>
            </w:r>
            <w:r>
              <w:t xml:space="preserve"> BỘ TỈ</w:t>
            </w:r>
            <w:r>
              <w:rPr>
                <w:rFonts w:cs="VNI-Times"/>
              </w:rPr>
              <w:t>N</w:t>
            </w:r>
            <w:r>
              <w:t>H BÌNH ĐỊ</w:t>
            </w:r>
            <w:r>
              <w:rPr>
                <w:rFonts w:cs="VNI-Times"/>
              </w:rPr>
              <w:t>NH</w:t>
            </w:r>
          </w:p>
          <w:p w:rsidR="00163045" w:rsidRDefault="00163045" w:rsidP="00163045">
            <w:pPr>
              <w:spacing w:after="0" w:line="240" w:lineRule="auto"/>
              <w:jc w:val="center"/>
              <w:rPr>
                <w:b/>
              </w:rPr>
            </w:pPr>
            <w:r>
              <w:rPr>
                <w:b/>
              </w:rPr>
              <w:t>HUYỆ</w:t>
            </w:r>
            <w:r>
              <w:rPr>
                <w:rFonts w:cs="VNI-Times"/>
                <w:b/>
              </w:rPr>
              <w:t>N</w:t>
            </w:r>
            <w:r>
              <w:rPr>
                <w:b/>
              </w:rPr>
              <w:t xml:space="preserve"> </w:t>
            </w:r>
            <w:r w:rsidRPr="00D30ED5">
              <w:rPr>
                <w:b/>
              </w:rPr>
              <w:t>ỦY</w:t>
            </w:r>
            <w:r>
              <w:rPr>
                <w:b/>
              </w:rPr>
              <w:t xml:space="preserve"> TÂY SƠN</w:t>
            </w:r>
          </w:p>
          <w:p w:rsidR="00163045" w:rsidRPr="00D30ED5" w:rsidRDefault="00163045" w:rsidP="00163045">
            <w:pPr>
              <w:spacing w:after="0" w:line="240" w:lineRule="auto"/>
              <w:jc w:val="center"/>
              <w:rPr>
                <w:b/>
              </w:rPr>
            </w:pPr>
            <w:r>
              <w:rPr>
                <w:b/>
              </w:rPr>
              <w:t>*</w:t>
            </w:r>
          </w:p>
          <w:p w:rsidR="00163045" w:rsidRPr="00D30ED5" w:rsidRDefault="00163045" w:rsidP="00163045">
            <w:pPr>
              <w:spacing w:after="0" w:line="240" w:lineRule="auto"/>
              <w:jc w:val="center"/>
            </w:pPr>
            <w:r w:rsidRPr="00D30ED5">
              <w:t xml:space="preserve">Số </w:t>
            </w:r>
            <w:r w:rsidR="00841AE3">
              <w:t>269</w:t>
            </w:r>
            <w:r w:rsidRPr="00D30ED5">
              <w:t>-CV/HU</w:t>
            </w:r>
          </w:p>
          <w:p w:rsidR="00841AE3" w:rsidRDefault="00841AE3" w:rsidP="00841AE3">
            <w:pPr>
              <w:spacing w:after="0" w:line="240" w:lineRule="auto"/>
              <w:jc w:val="center"/>
              <w:rPr>
                <w:i/>
                <w:sz w:val="24"/>
                <w:szCs w:val="24"/>
              </w:rPr>
            </w:pPr>
            <w:r w:rsidRPr="00163045">
              <w:rPr>
                <w:i/>
                <w:sz w:val="24"/>
                <w:szCs w:val="24"/>
              </w:rPr>
              <w:t xml:space="preserve">Về </w:t>
            </w:r>
            <w:r w:rsidR="00163045" w:rsidRPr="00163045">
              <w:rPr>
                <w:i/>
                <w:sz w:val="24"/>
                <w:szCs w:val="24"/>
              </w:rPr>
              <w:t>việc ứng phó</w:t>
            </w:r>
            <w:r w:rsidR="00163045">
              <w:rPr>
                <w:i/>
                <w:sz w:val="24"/>
                <w:szCs w:val="24"/>
              </w:rPr>
              <w:t xml:space="preserve"> cơn bão số </w:t>
            </w:r>
            <w:r w:rsidR="00163045" w:rsidRPr="00163045">
              <w:rPr>
                <w:i/>
                <w:sz w:val="24"/>
                <w:szCs w:val="24"/>
              </w:rPr>
              <w:t>4</w:t>
            </w:r>
          </w:p>
          <w:p w:rsidR="00163045" w:rsidRDefault="00163045" w:rsidP="00841AE3">
            <w:pPr>
              <w:spacing w:after="0" w:line="240" w:lineRule="auto"/>
              <w:jc w:val="center"/>
            </w:pPr>
            <w:r w:rsidRPr="00163045">
              <w:rPr>
                <w:i/>
                <w:sz w:val="24"/>
                <w:szCs w:val="24"/>
              </w:rPr>
              <w:t xml:space="preserve">(bão </w:t>
            </w:r>
            <w:r w:rsidRPr="00163045">
              <w:rPr>
                <w:bCs/>
                <w:i/>
                <w:color w:val="000000"/>
                <w:szCs w:val="28"/>
              </w:rPr>
              <w:t>Noru</w:t>
            </w:r>
            <w:r w:rsidRPr="00163045">
              <w:rPr>
                <w:bCs/>
                <w:i/>
                <w:color w:val="000000"/>
                <w:szCs w:val="28"/>
              </w:rPr>
              <w:t>)</w:t>
            </w:r>
          </w:p>
        </w:tc>
        <w:tc>
          <w:tcPr>
            <w:tcW w:w="5245" w:type="dxa"/>
          </w:tcPr>
          <w:p w:rsidR="00163045" w:rsidRDefault="00163045" w:rsidP="00163045">
            <w:pPr>
              <w:snapToGrid w:val="0"/>
              <w:spacing w:after="0" w:line="240" w:lineRule="auto"/>
              <w:jc w:val="right"/>
              <w:rPr>
                <w:b/>
                <w:sz w:val="30"/>
              </w:rPr>
            </w:pPr>
            <w:r>
              <w:rPr>
                <w:b/>
                <w:sz w:val="30"/>
              </w:rPr>
              <w:t xml:space="preserve">          ĐẢ</w:t>
            </w:r>
            <w:r>
              <w:rPr>
                <w:rFonts w:cs="VNI-Times"/>
                <w:b/>
                <w:sz w:val="30"/>
              </w:rPr>
              <w:t>NG</w:t>
            </w:r>
            <w:r>
              <w:rPr>
                <w:b/>
                <w:sz w:val="30"/>
              </w:rPr>
              <w:t xml:space="preserve"> CỘ</w:t>
            </w:r>
            <w:r>
              <w:rPr>
                <w:rFonts w:cs="VNI-Times"/>
                <w:b/>
                <w:sz w:val="30"/>
              </w:rPr>
              <w:t>NG</w:t>
            </w:r>
            <w:r>
              <w:rPr>
                <w:b/>
                <w:sz w:val="30"/>
              </w:rPr>
              <w:t xml:space="preserve"> SẢN VIỆ</w:t>
            </w:r>
            <w:r>
              <w:rPr>
                <w:rFonts w:cs="VNI-Times"/>
                <w:b/>
                <w:sz w:val="30"/>
              </w:rPr>
              <w:t>T</w:t>
            </w:r>
            <w:r>
              <w:rPr>
                <w:b/>
                <w:sz w:val="30"/>
              </w:rPr>
              <w:t xml:space="preserve"> NAM</w:t>
            </w:r>
          </w:p>
          <w:p w:rsidR="00163045" w:rsidRPr="00D30ED5" w:rsidRDefault="00163045" w:rsidP="00163045">
            <w:pPr>
              <w:spacing w:before="120" w:after="0" w:line="240" w:lineRule="auto"/>
              <w:jc w:val="right"/>
              <w:rPr>
                <w:i/>
              </w:rPr>
            </w:pPr>
            <w:r>
              <w:rPr>
                <w:noProof/>
              </w:rPr>
              <mc:AlternateContent>
                <mc:Choice Requires="wps">
                  <w:drawing>
                    <wp:anchor distT="0" distB="0" distL="114300" distR="114300" simplePos="0" relativeHeight="251659264" behindDoc="0" locked="0" layoutInCell="1" allowOverlap="1" wp14:anchorId="7DBFC024" wp14:editId="403B23A2">
                      <wp:simplePos x="0" y="0"/>
                      <wp:positionH relativeFrom="column">
                        <wp:posOffset>592455</wp:posOffset>
                      </wp:positionH>
                      <wp:positionV relativeFrom="paragraph">
                        <wp:posOffset>7620</wp:posOffset>
                      </wp:positionV>
                      <wp:extent cx="2606040" cy="0"/>
                      <wp:effectExtent l="8255" t="13335" r="508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604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18A5E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6pt" to="251.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" strokeweight=".26mm">
                      <v:stroke joinstyle="miter"/>
                    </v:line>
                  </w:pict>
                </mc:Fallback>
              </mc:AlternateContent>
            </w:r>
            <w:r>
              <w:rPr>
                <w:i/>
              </w:rPr>
              <w:t>Tây Sơn, ngày</w:t>
            </w:r>
            <w:r w:rsidRPr="000D41AC">
              <w:rPr>
                <w:i/>
              </w:rPr>
              <w:t xml:space="preserve"> </w:t>
            </w:r>
            <w:r w:rsidRPr="00D30ED5">
              <w:rPr>
                <w:i/>
              </w:rPr>
              <w:t>2</w:t>
            </w:r>
            <w:r>
              <w:rPr>
                <w:i/>
              </w:rPr>
              <w:t>6</w:t>
            </w:r>
            <w:r w:rsidRPr="000D41AC">
              <w:rPr>
                <w:i/>
              </w:rPr>
              <w:t xml:space="preserve"> </w:t>
            </w:r>
            <w:r>
              <w:rPr>
                <w:i/>
              </w:rPr>
              <w:t xml:space="preserve">tháng </w:t>
            </w:r>
            <w:r>
              <w:rPr>
                <w:i/>
              </w:rPr>
              <w:t>9</w:t>
            </w:r>
            <w:r w:rsidRPr="000D41AC">
              <w:rPr>
                <w:i/>
              </w:rPr>
              <w:t xml:space="preserve"> </w:t>
            </w:r>
            <w:r>
              <w:rPr>
                <w:i/>
              </w:rPr>
              <w:t>năm 20</w:t>
            </w:r>
            <w:r w:rsidRPr="00D30ED5">
              <w:rPr>
                <w:i/>
              </w:rPr>
              <w:t>2</w:t>
            </w:r>
            <w:r>
              <w:rPr>
                <w:i/>
              </w:rPr>
              <w:t>2</w:t>
            </w:r>
          </w:p>
        </w:tc>
      </w:tr>
    </w:tbl>
    <w:p w:rsidR="00163045" w:rsidRPr="0077613C" w:rsidRDefault="00163045" w:rsidP="00654253">
      <w:pPr>
        <w:tabs>
          <w:tab w:val="left" w:pos="3402"/>
        </w:tabs>
        <w:spacing w:before="120" w:after="120" w:line="276" w:lineRule="auto"/>
        <w:jc w:val="center"/>
        <w:rPr>
          <w:szCs w:val="28"/>
        </w:rPr>
      </w:pPr>
      <w:r w:rsidRPr="00D30ED5">
        <w:rPr>
          <w:i/>
          <w:szCs w:val="28"/>
        </w:rPr>
        <w:t>Kính gửi</w:t>
      </w:r>
      <w:r w:rsidRPr="00D30ED5">
        <w:rPr>
          <w:szCs w:val="28"/>
        </w:rPr>
        <w:t xml:space="preserve">: </w:t>
      </w:r>
      <w:r w:rsidRPr="00D30ED5">
        <w:rPr>
          <w:spacing w:val="4"/>
          <w:szCs w:val="28"/>
        </w:rPr>
        <w:t>- Ủy ban nhân dân huyện,</w:t>
      </w:r>
    </w:p>
    <w:p w:rsidR="00710849" w:rsidRPr="00710849" w:rsidRDefault="00BA76BE" w:rsidP="00654253">
      <w:pPr>
        <w:tabs>
          <w:tab w:val="left" w:pos="1701"/>
          <w:tab w:val="left" w:pos="2010"/>
        </w:tabs>
        <w:spacing w:before="120" w:after="120" w:line="276" w:lineRule="auto"/>
        <w:ind w:firstLine="603"/>
        <w:jc w:val="center"/>
        <w:rPr>
          <w:spacing w:val="4"/>
          <w:szCs w:val="28"/>
        </w:rPr>
      </w:pPr>
      <w:r>
        <w:rPr>
          <w:spacing w:val="4"/>
          <w:szCs w:val="28"/>
        </w:rPr>
        <w:t xml:space="preserve">                               </w:t>
      </w:r>
      <w:r w:rsidR="00163045" w:rsidRPr="00D30ED5">
        <w:rPr>
          <w:spacing w:val="4"/>
          <w:szCs w:val="28"/>
        </w:rPr>
        <w:t>- Các ban xây dựng Đảng của Huyện ủy,</w:t>
      </w:r>
      <w:r>
        <w:rPr>
          <w:spacing w:val="-4"/>
          <w:szCs w:val="28"/>
        </w:rPr>
        <w:t xml:space="preserve">                                       </w:t>
      </w:r>
    </w:p>
    <w:p w:rsidR="00710849" w:rsidRDefault="00710849" w:rsidP="00654253">
      <w:pPr>
        <w:tabs>
          <w:tab w:val="left" w:pos="1701"/>
        </w:tabs>
        <w:spacing w:before="120" w:after="120" w:line="276" w:lineRule="auto"/>
        <w:ind w:firstLine="603"/>
        <w:jc w:val="center"/>
        <w:rPr>
          <w:spacing w:val="-4"/>
          <w:szCs w:val="28"/>
        </w:rPr>
      </w:pPr>
      <w:r>
        <w:rPr>
          <w:spacing w:val="-4"/>
          <w:szCs w:val="28"/>
        </w:rPr>
        <w:t xml:space="preserve">                                  </w:t>
      </w:r>
      <w:r w:rsidR="00163045" w:rsidRPr="00F53199">
        <w:rPr>
          <w:spacing w:val="-4"/>
          <w:szCs w:val="28"/>
        </w:rPr>
        <w:t>- Các phòng, ban, ngành, Mặt trận Tổ quốc</w:t>
      </w:r>
    </w:p>
    <w:p w:rsidR="00163045" w:rsidRPr="00F53199" w:rsidRDefault="00710849" w:rsidP="00654253">
      <w:pPr>
        <w:tabs>
          <w:tab w:val="left" w:pos="1701"/>
        </w:tabs>
        <w:spacing w:before="120" w:after="120" w:line="276" w:lineRule="auto"/>
        <w:ind w:firstLine="603"/>
        <w:jc w:val="center"/>
        <w:rPr>
          <w:spacing w:val="-4"/>
          <w:szCs w:val="28"/>
        </w:rPr>
      </w:pPr>
      <w:r>
        <w:rPr>
          <w:spacing w:val="-4"/>
          <w:szCs w:val="28"/>
        </w:rPr>
        <w:t xml:space="preserve">         </w:t>
      </w:r>
      <w:r w:rsidR="00163045" w:rsidRPr="00F53199">
        <w:rPr>
          <w:spacing w:val="-4"/>
          <w:szCs w:val="28"/>
        </w:rPr>
        <w:t>và hội, đoàn thể huyện,</w:t>
      </w:r>
    </w:p>
    <w:p w:rsidR="00163045" w:rsidRPr="00F967A8" w:rsidRDefault="00163045" w:rsidP="00654253">
      <w:pPr>
        <w:tabs>
          <w:tab w:val="left" w:pos="1701"/>
        </w:tabs>
        <w:spacing w:before="120" w:after="120" w:line="276" w:lineRule="auto"/>
        <w:ind w:firstLine="603"/>
        <w:rPr>
          <w:spacing w:val="4"/>
          <w:szCs w:val="28"/>
        </w:rPr>
      </w:pPr>
      <w:r w:rsidRPr="00D30ED5">
        <w:rPr>
          <w:spacing w:val="4"/>
          <w:szCs w:val="28"/>
        </w:rPr>
        <w:t xml:space="preserve">              </w:t>
      </w:r>
      <w:r w:rsidR="00BA76BE">
        <w:rPr>
          <w:spacing w:val="4"/>
          <w:szCs w:val="28"/>
        </w:rPr>
        <w:t xml:space="preserve">                            </w:t>
      </w:r>
      <w:r w:rsidRPr="00F53199">
        <w:rPr>
          <w:spacing w:val="4"/>
          <w:szCs w:val="28"/>
        </w:rPr>
        <w:t xml:space="preserve"> </w:t>
      </w:r>
      <w:r w:rsidRPr="00D30ED5">
        <w:rPr>
          <w:spacing w:val="4"/>
          <w:szCs w:val="28"/>
        </w:rPr>
        <w:t>- Các tổ chức cơ sở đảng.</w:t>
      </w:r>
    </w:p>
    <w:p w:rsidR="00163045" w:rsidRPr="00F967A8" w:rsidRDefault="00163045" w:rsidP="00163045">
      <w:pPr>
        <w:tabs>
          <w:tab w:val="left" w:pos="2010"/>
        </w:tabs>
        <w:spacing w:before="60" w:after="60"/>
        <w:ind w:firstLine="603"/>
        <w:rPr>
          <w:spacing w:val="4"/>
          <w:szCs w:val="28"/>
        </w:rPr>
      </w:pPr>
    </w:p>
    <w:p w:rsidR="00163045" w:rsidRPr="003906ED" w:rsidRDefault="00163045" w:rsidP="00BA76BE">
      <w:pPr>
        <w:widowControl w:val="0"/>
        <w:spacing w:before="120" w:after="120" w:line="276" w:lineRule="auto"/>
        <w:ind w:firstLine="720"/>
        <w:jc w:val="both"/>
        <w:rPr>
          <w:bCs/>
          <w:color w:val="000000"/>
          <w:szCs w:val="28"/>
        </w:rPr>
      </w:pPr>
      <w:r w:rsidRPr="003906ED">
        <w:rPr>
          <w:bCs/>
          <w:color w:val="000000"/>
          <w:szCs w:val="28"/>
        </w:rPr>
        <w:t xml:space="preserve">Cơn bão có tên quốc tế Noru đang tiến vào Biển Đông và sẽ trở thành cơn bão số 4 hoạt động trên Biển Đông từ đầu năm 2022, sức gió mạnh nhất vùng gần tâm bão mạnh cấp 15, giật cấp 17. Đây là cơn bão có cường độ rất mạnh, tốc độ di chuyển nhanh, dự báo từ ngày 26 tháng 9 năm 2022, bão gây gió mạnh, sóng lớn trên vùng biển giữa và bắc Biển Đông, chiều tối ngày 27 tháng 9 năm 2022, bão sẽ ảnh hưởng trực tiếp đến vùng ven biển và đổ bộ vào đất liền khu vực Trung Bộ, trong đó có tỉnh Bình Định. </w:t>
      </w:r>
    </w:p>
    <w:p w:rsidR="00163045" w:rsidRPr="003906ED" w:rsidRDefault="00163045" w:rsidP="00BA76BE">
      <w:pPr>
        <w:widowControl w:val="0"/>
        <w:spacing w:before="120" w:after="120" w:line="276" w:lineRule="auto"/>
        <w:ind w:firstLine="720"/>
        <w:jc w:val="both"/>
        <w:rPr>
          <w:bCs/>
          <w:color w:val="000000"/>
          <w:szCs w:val="28"/>
        </w:rPr>
      </w:pPr>
      <w:r w:rsidRPr="003906ED">
        <w:rPr>
          <w:bCs/>
          <w:color w:val="000000"/>
          <w:szCs w:val="28"/>
        </w:rPr>
        <w:t>Ngoài ra, theo dự báo của Đài Khí tượng thủy văn tỉnh Bình Định từ ngày 27-28/9, ở khu vực Bình Định có mưa to đến rất to và dông. Tổng lượng mưa phổ biến ở các huyện (An Lão, Hoài Ân, Vĩnh Thạnh, thị xã Hoài Nhơn, Phù Mỹ, Phù Cát, Vân Canh) từ 150</w:t>
      </w:r>
      <w:r w:rsidR="00FB3631" w:rsidRPr="003906ED">
        <w:rPr>
          <w:bCs/>
          <w:color w:val="000000"/>
          <w:szCs w:val="28"/>
        </w:rPr>
        <w:t xml:space="preserve"> </w:t>
      </w:r>
      <w:r w:rsidRPr="003906ED">
        <w:rPr>
          <w:bCs/>
          <w:color w:val="000000"/>
          <w:szCs w:val="28"/>
        </w:rPr>
        <w:t>-</w:t>
      </w:r>
      <w:r w:rsidR="00FB3631" w:rsidRPr="003906ED">
        <w:rPr>
          <w:bCs/>
          <w:color w:val="000000"/>
          <w:szCs w:val="28"/>
        </w:rPr>
        <w:t xml:space="preserve"> </w:t>
      </w:r>
      <w:r w:rsidRPr="003906ED">
        <w:rPr>
          <w:bCs/>
          <w:color w:val="000000"/>
          <w:szCs w:val="28"/>
        </w:rPr>
        <w:t>300 mm, có nơi trên 350 mm; các huyện (Tây Sơn, Tuy Phước, thị xã An Nhơn, thành phố Quy Nhơn) từ 100</w:t>
      </w:r>
      <w:r w:rsidR="00FB3631" w:rsidRPr="003906ED">
        <w:rPr>
          <w:bCs/>
          <w:color w:val="000000"/>
          <w:szCs w:val="28"/>
        </w:rPr>
        <w:t xml:space="preserve"> </w:t>
      </w:r>
      <w:r w:rsidRPr="003906ED">
        <w:rPr>
          <w:bCs/>
          <w:color w:val="000000"/>
          <w:szCs w:val="28"/>
        </w:rPr>
        <w:t>-</w:t>
      </w:r>
      <w:r w:rsidR="00FB3631" w:rsidRPr="003906ED">
        <w:rPr>
          <w:bCs/>
          <w:color w:val="000000"/>
          <w:szCs w:val="28"/>
        </w:rPr>
        <w:t xml:space="preserve"> </w:t>
      </w:r>
      <w:r w:rsidRPr="003906ED">
        <w:rPr>
          <w:bCs/>
          <w:color w:val="000000"/>
          <w:szCs w:val="28"/>
        </w:rPr>
        <w:t xml:space="preserve">200 mm, có nơi trên 250 mm. </w:t>
      </w:r>
    </w:p>
    <w:p w:rsidR="00AB5E7D" w:rsidRPr="003906ED" w:rsidRDefault="00B864DD" w:rsidP="00BA76BE">
      <w:pPr>
        <w:spacing w:before="120" w:after="120" w:line="276" w:lineRule="auto"/>
        <w:ind w:firstLine="567"/>
        <w:jc w:val="both"/>
        <w:rPr>
          <w:bCs/>
          <w:color w:val="000000"/>
          <w:szCs w:val="28"/>
        </w:rPr>
      </w:pPr>
      <w:r w:rsidRPr="003906ED">
        <w:rPr>
          <w:bCs/>
          <w:color w:val="000000"/>
          <w:szCs w:val="28"/>
        </w:rPr>
        <w:tab/>
      </w:r>
      <w:r w:rsidR="00163045" w:rsidRPr="003906ED">
        <w:rPr>
          <w:bCs/>
          <w:color w:val="000000"/>
          <w:szCs w:val="28"/>
        </w:rPr>
        <w:t>Thực hiện nội dung Công điện số 07/CĐ-PCTT ngày 25/9/2022 của Trưởng ban Ban Chỉ huy Phòng chống thiên tai - Tìm kiếm cứu nạn và Phòng thủ dân sự tỉnh</w:t>
      </w:r>
      <w:r w:rsidR="00163045" w:rsidRPr="003906ED">
        <w:rPr>
          <w:bCs/>
          <w:color w:val="000000"/>
          <w:szCs w:val="28"/>
        </w:rPr>
        <w:t>, Thường trực Huyện ủy yêu cầu</w:t>
      </w:r>
      <w:r w:rsidR="00AB5E7D" w:rsidRPr="003906ED">
        <w:rPr>
          <w:bCs/>
          <w:color w:val="000000"/>
          <w:szCs w:val="28"/>
        </w:rPr>
        <w:t>:</w:t>
      </w:r>
      <w:r w:rsidR="00457B38" w:rsidRPr="003906ED">
        <w:rPr>
          <w:bCs/>
          <w:color w:val="000000"/>
          <w:szCs w:val="28"/>
        </w:rPr>
        <w:t xml:space="preserve"> </w:t>
      </w:r>
    </w:p>
    <w:p w:rsidR="00457B38" w:rsidRPr="003906ED" w:rsidRDefault="00B864DD" w:rsidP="00BA76BE">
      <w:pPr>
        <w:spacing w:before="120" w:after="120" w:line="276" w:lineRule="auto"/>
        <w:ind w:firstLine="567"/>
        <w:jc w:val="both"/>
        <w:rPr>
          <w:bCs/>
          <w:color w:val="000000"/>
          <w:szCs w:val="28"/>
        </w:rPr>
      </w:pPr>
      <w:r w:rsidRPr="003906ED">
        <w:rPr>
          <w:b/>
          <w:szCs w:val="28"/>
        </w:rPr>
        <w:tab/>
      </w:r>
      <w:r w:rsidR="00163045" w:rsidRPr="003906ED">
        <w:rPr>
          <w:b/>
          <w:szCs w:val="28"/>
        </w:rPr>
        <w:t>1.</w:t>
      </w:r>
      <w:r w:rsidR="00163045" w:rsidRPr="003906ED">
        <w:rPr>
          <w:szCs w:val="28"/>
        </w:rPr>
        <w:t xml:space="preserve"> Các cấp ủy đảng, chính quyền, cơ quan, ban, ngành, Mặt trận </w:t>
      </w:r>
      <w:r w:rsidR="00163045" w:rsidRPr="003906ED">
        <w:rPr>
          <w:rFonts w:eastAsia="Calibri"/>
          <w:spacing w:val="4"/>
          <w:szCs w:val="28"/>
        </w:rPr>
        <w:t>Tổ quốc và các hội, đoàn thể trong huyện</w:t>
      </w:r>
      <w:r w:rsidR="00163045" w:rsidRPr="003906ED">
        <w:rPr>
          <w:szCs w:val="28"/>
        </w:rPr>
        <w:t xml:space="preserve"> tập trung tuyên truyền, vận động người dân thực hiện nghiêm sự chỉ đạo của Thủ tướng Chính phủ, Ban Chỉ đạo Trung ương về phòng, chống thiên tai, Tỉnh ủy, </w:t>
      </w:r>
      <w:r w:rsidR="00163045" w:rsidRPr="003906ED">
        <w:rPr>
          <w:bCs/>
          <w:color w:val="000000"/>
          <w:szCs w:val="28"/>
        </w:rPr>
        <w:t>Ban Chỉ huy Phòng chống thiên tai - Tìm kiếm cứu nạn và Phòng thủ dân sự</w:t>
      </w:r>
      <w:r w:rsidR="00457B38" w:rsidRPr="003906ED">
        <w:rPr>
          <w:bCs/>
          <w:color w:val="000000"/>
          <w:szCs w:val="28"/>
        </w:rPr>
        <w:t xml:space="preserve"> tỉnh</w:t>
      </w:r>
      <w:r w:rsidR="00163045" w:rsidRPr="003906ED">
        <w:rPr>
          <w:szCs w:val="28"/>
        </w:rPr>
        <w:t xml:space="preserve">, Huyện ủy, Ủy ban nhân dân huyện trong công tác </w:t>
      </w:r>
      <w:r w:rsidR="00457B38" w:rsidRPr="003906ED">
        <w:rPr>
          <w:bCs/>
          <w:color w:val="000000"/>
          <w:szCs w:val="28"/>
        </w:rPr>
        <w:t>ứng phó bão số 4 theo phương châm “bốn tại chỗ” với tinh thần khẩn trương, quyết liệt nhất</w:t>
      </w:r>
      <w:r w:rsidR="00457B38" w:rsidRPr="003906ED">
        <w:rPr>
          <w:bCs/>
          <w:color w:val="000000"/>
          <w:szCs w:val="28"/>
        </w:rPr>
        <w:t>.</w:t>
      </w:r>
    </w:p>
    <w:p w:rsidR="00457B38" w:rsidRPr="003906ED" w:rsidRDefault="00457B38" w:rsidP="00BA76BE">
      <w:pPr>
        <w:spacing w:before="120" w:after="120" w:line="276" w:lineRule="auto"/>
        <w:jc w:val="both"/>
        <w:rPr>
          <w:szCs w:val="28"/>
        </w:rPr>
      </w:pPr>
      <w:r w:rsidRPr="003906ED">
        <w:rPr>
          <w:szCs w:val="28"/>
        </w:rPr>
        <w:tab/>
      </w:r>
      <w:r w:rsidR="00163045" w:rsidRPr="003906ED">
        <w:rPr>
          <w:b/>
          <w:szCs w:val="28"/>
        </w:rPr>
        <w:t>2.</w:t>
      </w:r>
      <w:r w:rsidR="00163045" w:rsidRPr="003906ED">
        <w:rPr>
          <w:szCs w:val="28"/>
        </w:rPr>
        <w:t xml:space="preserve"> Ủy ban nhân dân huyện theo dõi</w:t>
      </w:r>
      <w:r w:rsidRPr="003906ED">
        <w:rPr>
          <w:szCs w:val="28"/>
        </w:rPr>
        <w:t xml:space="preserve"> chặt chẽ diễn biến bão, mưa lớn và mưa hoàn lưu sau bão, thông tin cảnh báo kịp thời đến chính quyền và người dân để chủ động phòng, tránh. Rà soát phương án sơ tán dân, triển khai sơ tán dân theo cấp độ </w:t>
      </w:r>
      <w:r w:rsidRPr="003906ED">
        <w:rPr>
          <w:szCs w:val="28"/>
        </w:rPr>
        <w:lastRenderedPageBreak/>
        <w:t xml:space="preserve">rủi ro thiên tai cấp 4, ưu tiên sơ tán tại chỗ đến các nhà kiên cố trong khu vực và chuẩn bị lương thực, thực phẩm, y tế, bảo đảm an ninh tại các nơi sơ tán đến. Lưu ý, không để cho người dân ở lại trong các nhà đơn sơ, thiếu kiên cố. </w:t>
      </w:r>
    </w:p>
    <w:p w:rsidR="00AB5E7D" w:rsidRPr="003906ED" w:rsidRDefault="00457B38" w:rsidP="00CE5E39">
      <w:pPr>
        <w:spacing w:before="120" w:after="120" w:line="276" w:lineRule="auto"/>
        <w:jc w:val="both"/>
        <w:rPr>
          <w:szCs w:val="28"/>
        </w:rPr>
      </w:pPr>
      <w:r w:rsidRPr="003906ED">
        <w:rPr>
          <w:szCs w:val="28"/>
        </w:rPr>
        <w:tab/>
      </w:r>
      <w:r w:rsidR="00163045" w:rsidRPr="003906ED">
        <w:rPr>
          <w:b/>
          <w:szCs w:val="28"/>
        </w:rPr>
        <w:t>3.</w:t>
      </w:r>
      <w:r w:rsidR="00163045" w:rsidRPr="003906ED">
        <w:rPr>
          <w:szCs w:val="28"/>
        </w:rPr>
        <w:t xml:space="preserve"> Ban Dân vận Huyện ủy, Ủy ban Mặt trận Tổ quốc Việt Nam huyện và các hội, đoàn thể huyện huy động các lực lượng, đặc biệt là lực lượng xung kích ở cơ sở</w:t>
      </w:r>
      <w:r w:rsidR="00835E99">
        <w:rPr>
          <w:szCs w:val="28"/>
        </w:rPr>
        <w:t>;</w:t>
      </w:r>
      <w:r w:rsidR="00163045" w:rsidRPr="003906ED">
        <w:rPr>
          <w:szCs w:val="28"/>
        </w:rPr>
        <w:t xml:space="preserve"> huy động nguồn lực hỗ trợ, giúp đỡ người dân khắc phục hậu quả sau </w:t>
      </w:r>
      <w:r w:rsidR="00C53CE1">
        <w:rPr>
          <w:szCs w:val="28"/>
        </w:rPr>
        <w:t>bão</w:t>
      </w:r>
      <w:bookmarkStart w:id="0" w:name="_GoBack"/>
      <w:bookmarkEnd w:id="0"/>
      <w:r w:rsidR="00163045" w:rsidRPr="003906ED">
        <w:rPr>
          <w:szCs w:val="28"/>
        </w:rPr>
        <w:t>.</w:t>
      </w:r>
    </w:p>
    <w:p w:rsidR="00261568" w:rsidRPr="003906ED" w:rsidRDefault="00CE5E39" w:rsidP="00261568">
      <w:pPr>
        <w:spacing w:before="120" w:after="120" w:line="276" w:lineRule="auto"/>
        <w:ind w:firstLine="567"/>
        <w:jc w:val="both"/>
        <w:rPr>
          <w:bCs/>
          <w:color w:val="000000"/>
          <w:szCs w:val="28"/>
        </w:rPr>
      </w:pPr>
      <w:r w:rsidRPr="003906ED">
        <w:rPr>
          <w:b/>
          <w:bCs/>
          <w:color w:val="000000"/>
          <w:szCs w:val="28"/>
        </w:rPr>
        <w:tab/>
      </w:r>
      <w:r w:rsidR="00457B38" w:rsidRPr="003906ED">
        <w:rPr>
          <w:b/>
          <w:bCs/>
          <w:color w:val="000000"/>
          <w:szCs w:val="28"/>
        </w:rPr>
        <w:t>4.</w:t>
      </w:r>
      <w:r w:rsidR="00457B38" w:rsidRPr="003906ED">
        <w:rPr>
          <w:bCs/>
          <w:color w:val="000000"/>
          <w:szCs w:val="28"/>
        </w:rPr>
        <w:t xml:space="preserve"> </w:t>
      </w:r>
      <w:r w:rsidR="00163045" w:rsidRPr="003906ED">
        <w:rPr>
          <w:bCs/>
          <w:color w:val="000000"/>
          <w:szCs w:val="28"/>
        </w:rPr>
        <w:t>Hoãn tất cả các cuộc họp</w:t>
      </w:r>
      <w:r w:rsidR="00710849" w:rsidRPr="003906ED">
        <w:rPr>
          <w:bCs/>
          <w:color w:val="000000"/>
          <w:szCs w:val="28"/>
        </w:rPr>
        <w:t>, các hoạt động không cần thiết</w:t>
      </w:r>
      <w:r w:rsidR="00163045" w:rsidRPr="003906ED">
        <w:rPr>
          <w:bCs/>
          <w:color w:val="000000"/>
          <w:szCs w:val="28"/>
        </w:rPr>
        <w:t xml:space="preserve"> để tập trung chỉ đạo ứng phó với bão</w:t>
      </w:r>
      <w:r w:rsidR="00261568" w:rsidRPr="003906ED">
        <w:rPr>
          <w:bCs/>
          <w:color w:val="000000"/>
          <w:szCs w:val="28"/>
        </w:rPr>
        <w:t xml:space="preserve"> </w:t>
      </w:r>
      <w:r w:rsidR="00261568" w:rsidRPr="003906ED">
        <w:rPr>
          <w:bCs/>
          <w:color w:val="000000"/>
          <w:szCs w:val="28"/>
        </w:rPr>
        <w:t>số 4</w:t>
      </w:r>
      <w:r w:rsidR="00163045" w:rsidRPr="003906ED">
        <w:rPr>
          <w:bCs/>
          <w:color w:val="000000"/>
          <w:szCs w:val="28"/>
        </w:rPr>
        <w:t xml:space="preserve">. </w:t>
      </w:r>
    </w:p>
    <w:p w:rsidR="00163045" w:rsidRPr="003906ED" w:rsidRDefault="00261568" w:rsidP="00261568">
      <w:pPr>
        <w:spacing w:before="120" w:after="120" w:line="276" w:lineRule="auto"/>
        <w:ind w:firstLine="567"/>
        <w:jc w:val="both"/>
        <w:rPr>
          <w:bCs/>
          <w:color w:val="000000"/>
          <w:szCs w:val="28"/>
        </w:rPr>
      </w:pPr>
      <w:r w:rsidRPr="003906ED">
        <w:rPr>
          <w:bCs/>
          <w:color w:val="000000"/>
          <w:szCs w:val="28"/>
        </w:rPr>
        <w:tab/>
      </w:r>
      <w:r w:rsidR="00CE5E39" w:rsidRPr="003906ED">
        <w:rPr>
          <w:b/>
          <w:bCs/>
          <w:color w:val="000000"/>
          <w:szCs w:val="28"/>
        </w:rPr>
        <w:t>5</w:t>
      </w:r>
      <w:r w:rsidR="00163045" w:rsidRPr="003906ED">
        <w:rPr>
          <w:b/>
          <w:bCs/>
          <w:color w:val="000000"/>
          <w:szCs w:val="28"/>
        </w:rPr>
        <w:t>.</w:t>
      </w:r>
      <w:r w:rsidR="00163045" w:rsidRPr="003906ED">
        <w:rPr>
          <w:bCs/>
          <w:color w:val="000000"/>
          <w:szCs w:val="28"/>
        </w:rPr>
        <w:t xml:space="preserve"> Trung tâm Văn hóa - Thông tin - Thể thao, đặc biệt đài Truyền thanh các địa phương thường xuyên đưa tin liên tục về diễn biến bão số 4, mưa lớn để người dân biết và chủ động phòng tránh.</w:t>
      </w:r>
    </w:p>
    <w:p w:rsidR="00163045" w:rsidRPr="003906ED" w:rsidRDefault="00163045" w:rsidP="00E941D0">
      <w:pPr>
        <w:spacing w:before="120" w:after="240" w:line="276" w:lineRule="auto"/>
        <w:ind w:firstLine="567"/>
        <w:jc w:val="both"/>
        <w:rPr>
          <w:spacing w:val="4"/>
          <w:szCs w:val="28"/>
        </w:rPr>
      </w:pPr>
      <w:r w:rsidRPr="003906ED">
        <w:rPr>
          <w:spacing w:val="4"/>
          <w:szCs w:val="28"/>
        </w:rPr>
        <w:t>Yêu cầu Ủy ban nhân dân huyện, các ban xây dựng Đảng của Huyện ủy, các phòng, ban, ngành, Mặt trận Tổ quốc, các hội, đoàn thể huyện và các tổ chức cơ sở đảng căn cứ vào tình hình thực tiễn chỉ đạo, triển khai thực hiện nghiêm túc, thường xuyên báo cáo Ban Thường vụ Huyện ủy để theo dõi, chỉ đạo.</w:t>
      </w:r>
    </w:p>
    <w:p w:rsidR="00163045" w:rsidRPr="00FA1F71" w:rsidRDefault="00163045" w:rsidP="00457B38">
      <w:pPr>
        <w:spacing w:after="0" w:line="240" w:lineRule="auto"/>
        <w:ind w:firstLine="567"/>
        <w:rPr>
          <w:spacing w:val="4"/>
          <w:sz w:val="8"/>
          <w:szCs w:val="8"/>
        </w:rPr>
      </w:pPr>
    </w:p>
    <w:tbl>
      <w:tblPr>
        <w:tblW w:w="0" w:type="auto"/>
        <w:tblLook w:val="04A0" w:firstRow="1" w:lastRow="0" w:firstColumn="1" w:lastColumn="0" w:noHBand="0" w:noVBand="1"/>
      </w:tblPr>
      <w:tblGrid>
        <w:gridCol w:w="5220"/>
        <w:gridCol w:w="4134"/>
      </w:tblGrid>
      <w:tr w:rsidR="00163045" w:rsidRPr="009E3E57" w:rsidTr="00734667">
        <w:tc>
          <w:tcPr>
            <w:tcW w:w="5353" w:type="dxa"/>
          </w:tcPr>
          <w:p w:rsidR="00163045" w:rsidRPr="000D41AC" w:rsidRDefault="00163045" w:rsidP="00457B38">
            <w:pPr>
              <w:spacing w:after="0" w:line="240" w:lineRule="auto"/>
              <w:rPr>
                <w:szCs w:val="28"/>
              </w:rPr>
            </w:pPr>
            <w:r>
              <w:rPr>
                <w:szCs w:val="28"/>
              </w:rPr>
              <w:t xml:space="preserve"> </w:t>
            </w:r>
            <w:r w:rsidRPr="000D41AC">
              <w:rPr>
                <w:szCs w:val="28"/>
              </w:rPr>
              <w:t xml:space="preserve"> </w:t>
            </w:r>
            <w:r w:rsidRPr="00A50E0D">
              <w:rPr>
                <w:szCs w:val="28"/>
                <w:u w:val="single"/>
              </w:rPr>
              <w:t>Nơi nhận</w:t>
            </w:r>
            <w:r w:rsidRPr="00F17A9A">
              <w:rPr>
                <w:szCs w:val="28"/>
              </w:rPr>
              <w:t>:</w:t>
            </w:r>
          </w:p>
          <w:p w:rsidR="00163045" w:rsidRPr="00457B38" w:rsidRDefault="00163045" w:rsidP="00457B38">
            <w:pPr>
              <w:spacing w:after="0" w:line="240" w:lineRule="auto"/>
              <w:rPr>
                <w:sz w:val="24"/>
                <w:szCs w:val="24"/>
              </w:rPr>
            </w:pPr>
            <w:r w:rsidRPr="00457B38">
              <w:rPr>
                <w:sz w:val="24"/>
                <w:szCs w:val="24"/>
              </w:rPr>
              <w:t>- Như trên,</w:t>
            </w:r>
          </w:p>
          <w:p w:rsidR="00163045" w:rsidRPr="00457B38" w:rsidRDefault="00163045" w:rsidP="00457B38">
            <w:pPr>
              <w:spacing w:after="0" w:line="240" w:lineRule="auto"/>
              <w:rPr>
                <w:sz w:val="24"/>
                <w:szCs w:val="24"/>
              </w:rPr>
            </w:pPr>
            <w:r w:rsidRPr="00457B38">
              <w:rPr>
                <w:sz w:val="24"/>
                <w:szCs w:val="24"/>
              </w:rPr>
              <w:t xml:space="preserve">- Thường trực Huyện ủy, </w:t>
            </w:r>
          </w:p>
          <w:p w:rsidR="00163045" w:rsidRPr="00457B38" w:rsidRDefault="00163045" w:rsidP="00457B38">
            <w:pPr>
              <w:spacing w:after="0" w:line="240" w:lineRule="auto"/>
              <w:rPr>
                <w:sz w:val="24"/>
                <w:szCs w:val="24"/>
              </w:rPr>
            </w:pPr>
            <w:r w:rsidRPr="00457B38">
              <w:rPr>
                <w:sz w:val="24"/>
                <w:szCs w:val="24"/>
              </w:rPr>
              <w:t>- C</w:t>
            </w:r>
            <w:r w:rsidR="00457B38">
              <w:rPr>
                <w:sz w:val="24"/>
                <w:szCs w:val="24"/>
              </w:rPr>
              <w:t>hánh, Phó Chánh Văn phòng Huyện ủy,</w:t>
            </w:r>
            <w:r w:rsidRPr="00457B38">
              <w:rPr>
                <w:sz w:val="24"/>
                <w:szCs w:val="24"/>
              </w:rPr>
              <w:t xml:space="preserve"> </w:t>
            </w:r>
          </w:p>
          <w:p w:rsidR="00163045" w:rsidRPr="00457B38" w:rsidRDefault="00163045" w:rsidP="00457B38">
            <w:pPr>
              <w:spacing w:after="0" w:line="240" w:lineRule="auto"/>
              <w:rPr>
                <w:sz w:val="24"/>
                <w:szCs w:val="24"/>
              </w:rPr>
            </w:pPr>
            <w:r w:rsidRPr="00457B38">
              <w:rPr>
                <w:sz w:val="24"/>
                <w:szCs w:val="24"/>
              </w:rPr>
              <w:t>- Lưu Văn phòng Huyện ủy.</w:t>
            </w:r>
          </w:p>
          <w:p w:rsidR="00163045" w:rsidRPr="000D41AC" w:rsidRDefault="00163045" w:rsidP="00457B38">
            <w:pPr>
              <w:spacing w:after="0" w:line="240" w:lineRule="auto"/>
              <w:rPr>
                <w:szCs w:val="28"/>
              </w:rPr>
            </w:pPr>
          </w:p>
        </w:tc>
        <w:tc>
          <w:tcPr>
            <w:tcW w:w="4217" w:type="dxa"/>
          </w:tcPr>
          <w:p w:rsidR="00163045" w:rsidRPr="00A50E0D" w:rsidRDefault="00163045" w:rsidP="00457B38">
            <w:pPr>
              <w:spacing w:after="0" w:line="240" w:lineRule="auto"/>
              <w:jc w:val="center"/>
              <w:rPr>
                <w:b/>
                <w:szCs w:val="28"/>
              </w:rPr>
            </w:pPr>
            <w:r w:rsidRPr="00A50E0D">
              <w:rPr>
                <w:b/>
                <w:szCs w:val="28"/>
              </w:rPr>
              <w:t>T/M BAN THƯỜNG VỤ</w:t>
            </w:r>
          </w:p>
          <w:p w:rsidR="00163045" w:rsidRPr="00A50E0D" w:rsidRDefault="00163045" w:rsidP="00457B38">
            <w:pPr>
              <w:spacing w:after="0" w:line="240" w:lineRule="auto"/>
              <w:jc w:val="center"/>
              <w:rPr>
                <w:szCs w:val="28"/>
              </w:rPr>
            </w:pPr>
            <w:r>
              <w:rPr>
                <w:szCs w:val="28"/>
              </w:rPr>
              <w:t xml:space="preserve">PHÓ </w:t>
            </w:r>
            <w:r w:rsidRPr="00A50E0D">
              <w:rPr>
                <w:szCs w:val="28"/>
              </w:rPr>
              <w:t>BÍ THƯ</w:t>
            </w:r>
          </w:p>
          <w:p w:rsidR="00163045" w:rsidRPr="00A50E0D" w:rsidRDefault="00163045" w:rsidP="00457B38">
            <w:pPr>
              <w:spacing w:after="0" w:line="240" w:lineRule="auto"/>
              <w:jc w:val="center"/>
              <w:rPr>
                <w:szCs w:val="28"/>
              </w:rPr>
            </w:pPr>
          </w:p>
          <w:p w:rsidR="00163045" w:rsidRPr="00A50E0D" w:rsidRDefault="00163045" w:rsidP="00457B38">
            <w:pPr>
              <w:tabs>
                <w:tab w:val="left" w:pos="625"/>
              </w:tabs>
              <w:spacing w:after="0" w:line="240" w:lineRule="auto"/>
              <w:jc w:val="center"/>
              <w:rPr>
                <w:szCs w:val="28"/>
              </w:rPr>
            </w:pPr>
          </w:p>
          <w:p w:rsidR="00163045" w:rsidRPr="00A50E0D" w:rsidRDefault="00163045" w:rsidP="00457B38">
            <w:pPr>
              <w:spacing w:after="0" w:line="240" w:lineRule="auto"/>
              <w:jc w:val="center"/>
              <w:rPr>
                <w:szCs w:val="28"/>
              </w:rPr>
            </w:pPr>
          </w:p>
          <w:p w:rsidR="00163045" w:rsidRDefault="00163045" w:rsidP="00457B38">
            <w:pPr>
              <w:spacing w:after="0" w:line="240" w:lineRule="auto"/>
              <w:jc w:val="center"/>
              <w:rPr>
                <w:szCs w:val="28"/>
              </w:rPr>
            </w:pPr>
          </w:p>
          <w:p w:rsidR="00457B38" w:rsidRPr="00A50E0D" w:rsidRDefault="00457B38" w:rsidP="00457B38">
            <w:pPr>
              <w:spacing w:after="0" w:line="240" w:lineRule="auto"/>
              <w:jc w:val="center"/>
              <w:rPr>
                <w:szCs w:val="28"/>
              </w:rPr>
            </w:pPr>
          </w:p>
          <w:p w:rsidR="00163045" w:rsidRPr="009E3E57" w:rsidRDefault="00163045" w:rsidP="00457B38">
            <w:pPr>
              <w:spacing w:after="0" w:line="240" w:lineRule="auto"/>
              <w:jc w:val="center"/>
              <w:rPr>
                <w:szCs w:val="28"/>
              </w:rPr>
            </w:pPr>
            <w:r>
              <w:rPr>
                <w:b/>
                <w:szCs w:val="28"/>
              </w:rPr>
              <w:t>Huỳnh Hồ Hoài Nam</w:t>
            </w:r>
          </w:p>
        </w:tc>
      </w:tr>
    </w:tbl>
    <w:p w:rsidR="00163045" w:rsidRPr="004E40AD" w:rsidRDefault="00163045" w:rsidP="00457B38">
      <w:pPr>
        <w:spacing w:after="0" w:line="240" w:lineRule="auto"/>
        <w:rPr>
          <w:b/>
        </w:rPr>
      </w:pPr>
      <w:r>
        <w:rPr>
          <w:szCs w:val="28"/>
        </w:rPr>
        <w:t xml:space="preserve">   </w:t>
      </w:r>
    </w:p>
    <w:p w:rsidR="00163045" w:rsidRDefault="00163045" w:rsidP="00457B38">
      <w:pPr>
        <w:spacing w:after="0" w:line="240" w:lineRule="auto"/>
      </w:pPr>
    </w:p>
    <w:p w:rsidR="00FF3EBE" w:rsidRDefault="00FF3EBE"/>
    <w:sectPr w:rsidR="00FF3EBE" w:rsidSect="002F3E05">
      <w:headerReference w:type="default" r:id="rId4"/>
      <w:pgSz w:w="11906" w:h="16838" w:code="9"/>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3BD" w:rsidRDefault="00C53CE1">
    <w:pPr>
      <w:pStyle w:val="Header"/>
      <w:jc w:val="center"/>
    </w:pPr>
    <w:r>
      <w:fldChar w:fldCharType="begin"/>
    </w:r>
    <w:r>
      <w:instrText xml:space="preserve"> PAGE   \* MERGEFORMAT </w:instrText>
    </w:r>
    <w:r>
      <w:fldChar w:fldCharType="separate"/>
    </w:r>
    <w:r>
      <w:rPr>
        <w:noProof/>
      </w:rPr>
      <w:t>2</w:t>
    </w:r>
    <w:r>
      <w:fldChar w:fldCharType="end"/>
    </w:r>
  </w:p>
  <w:p w:rsidR="00AF63BD" w:rsidRDefault="00C53C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045"/>
    <w:rsid w:val="00163045"/>
    <w:rsid w:val="00261568"/>
    <w:rsid w:val="002E1052"/>
    <w:rsid w:val="002F3E05"/>
    <w:rsid w:val="003906ED"/>
    <w:rsid w:val="00457B38"/>
    <w:rsid w:val="004B5306"/>
    <w:rsid w:val="005F78EE"/>
    <w:rsid w:val="006459A6"/>
    <w:rsid w:val="00654253"/>
    <w:rsid w:val="00710849"/>
    <w:rsid w:val="00835E99"/>
    <w:rsid w:val="00841AE3"/>
    <w:rsid w:val="0093780A"/>
    <w:rsid w:val="00AB5E7D"/>
    <w:rsid w:val="00B864DD"/>
    <w:rsid w:val="00BA76BE"/>
    <w:rsid w:val="00C53CE1"/>
    <w:rsid w:val="00CE5E39"/>
    <w:rsid w:val="00E941D0"/>
    <w:rsid w:val="00F53931"/>
    <w:rsid w:val="00FB3631"/>
    <w:rsid w:val="00FF3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EF2CD"/>
  <w15:chartTrackingRefBased/>
  <w15:docId w15:val="{5EBA0426-0CE8-4FE7-8FCE-18406FC4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63045"/>
    <w:pPr>
      <w:tabs>
        <w:tab w:val="center" w:pos="4680"/>
        <w:tab w:val="right" w:pos="9360"/>
      </w:tabs>
      <w:spacing w:after="0" w:line="240" w:lineRule="auto"/>
    </w:pPr>
    <w:rPr>
      <w:rFonts w:eastAsia="Times New Roman" w:cs="Times New Roman"/>
      <w:sz w:val="24"/>
      <w:szCs w:val="24"/>
      <w:lang w:val="vi-VN" w:eastAsia="vi-VN"/>
    </w:rPr>
  </w:style>
  <w:style w:type="character" w:customStyle="1" w:styleId="HeaderChar">
    <w:name w:val="Header Char"/>
    <w:basedOn w:val="DefaultParagraphFont"/>
    <w:link w:val="Header"/>
    <w:uiPriority w:val="99"/>
    <w:rsid w:val="00163045"/>
    <w:rPr>
      <w:rFonts w:eastAsia="Times New Roman" w:cs="Times New Roman"/>
      <w:sz w:val="24"/>
      <w:szCs w:val="24"/>
      <w:lang w:val="vi-VN" w:eastAsia="vi-VN"/>
    </w:rPr>
  </w:style>
  <w:style w:type="paragraph" w:styleId="BalloonText">
    <w:name w:val="Balloon Text"/>
    <w:basedOn w:val="Normal"/>
    <w:link w:val="BalloonTextChar"/>
    <w:uiPriority w:val="99"/>
    <w:semiHidden/>
    <w:unhideWhenUsed/>
    <w:rsid w:val="00710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8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17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14</cp:revision>
  <cp:lastPrinted>2022-09-26T03:08:00Z</cp:lastPrinted>
  <dcterms:created xsi:type="dcterms:W3CDTF">2022-09-26T02:04:00Z</dcterms:created>
  <dcterms:modified xsi:type="dcterms:W3CDTF">2022-09-26T03:09:00Z</dcterms:modified>
</cp:coreProperties>
</file>