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3119"/>
        <w:gridCol w:w="6344"/>
      </w:tblGrid>
      <w:tr w:rsidR="00EF7533" w:rsidRPr="005E260B" w:rsidTr="00C32E87">
        <w:tc>
          <w:tcPr>
            <w:tcW w:w="3119" w:type="dxa"/>
          </w:tcPr>
          <w:p w:rsidR="00EF7533" w:rsidRPr="005E260B" w:rsidRDefault="00EF7533" w:rsidP="00C32E87">
            <w:pPr>
              <w:spacing w:before="0" w:after="0"/>
              <w:contextualSpacing/>
              <w:jc w:val="center"/>
              <w:rPr>
                <w:color w:val="000000"/>
              </w:rPr>
            </w:pPr>
            <w:bookmarkStart w:id="0" w:name="_GoBack"/>
            <w:bookmarkEnd w:id="0"/>
            <w:r w:rsidRPr="005E260B">
              <w:rPr>
                <w:color w:val="000000"/>
              </w:rPr>
              <w:t>HUYỆN ỦY TÂY SƠN</w:t>
            </w:r>
          </w:p>
          <w:p w:rsidR="00EF7533" w:rsidRPr="005E260B" w:rsidRDefault="00EF7533" w:rsidP="00C32E87">
            <w:pPr>
              <w:spacing w:before="0" w:after="0"/>
              <w:contextualSpacing/>
              <w:jc w:val="center"/>
              <w:rPr>
                <w:b/>
                <w:color w:val="000000"/>
              </w:rPr>
            </w:pPr>
            <w:r w:rsidRPr="005E260B">
              <w:rPr>
                <w:b/>
                <w:color w:val="000000"/>
              </w:rPr>
              <w:t>BAN TUYÊN GIÁO</w:t>
            </w:r>
          </w:p>
          <w:p w:rsidR="00EF7533" w:rsidRPr="005E260B" w:rsidRDefault="00EF7533" w:rsidP="00C32E87">
            <w:pPr>
              <w:spacing w:before="0" w:after="0"/>
              <w:ind w:left="-108"/>
              <w:contextualSpacing/>
              <w:jc w:val="center"/>
              <w:rPr>
                <w:color w:val="000000"/>
              </w:rPr>
            </w:pPr>
            <w:r w:rsidRPr="005E260B">
              <w:rPr>
                <w:color w:val="000000"/>
              </w:rPr>
              <w:t>*</w:t>
            </w:r>
          </w:p>
          <w:p w:rsidR="00EF7533" w:rsidRPr="005E260B" w:rsidRDefault="00EF7533" w:rsidP="00C32E87">
            <w:pPr>
              <w:spacing w:before="0" w:after="0"/>
              <w:ind w:left="-108"/>
              <w:contextualSpacing/>
              <w:jc w:val="center"/>
              <w:rPr>
                <w:color w:val="000000"/>
              </w:rPr>
            </w:pPr>
            <w:r w:rsidRPr="005E260B">
              <w:rPr>
                <w:color w:val="000000"/>
              </w:rPr>
              <w:t>Số 2</w:t>
            </w:r>
            <w:r w:rsidR="00815B96">
              <w:rPr>
                <w:color w:val="000000"/>
                <w:lang w:val="en-US"/>
              </w:rPr>
              <w:t>3</w:t>
            </w:r>
            <w:r w:rsidRPr="005E260B">
              <w:rPr>
                <w:color w:val="000000"/>
              </w:rPr>
              <w:t>-HD/BTGHU</w:t>
            </w:r>
          </w:p>
        </w:tc>
        <w:tc>
          <w:tcPr>
            <w:tcW w:w="6344" w:type="dxa"/>
          </w:tcPr>
          <w:p w:rsidR="00EF7533" w:rsidRPr="003704E6" w:rsidRDefault="00EF7533" w:rsidP="00EF7533">
            <w:pPr>
              <w:spacing w:before="0" w:after="0"/>
              <w:ind w:left="720"/>
              <w:contextualSpacing/>
              <w:jc w:val="right"/>
              <w:rPr>
                <w:b/>
                <w:color w:val="000000"/>
                <w:sz w:val="30"/>
                <w:szCs w:val="30"/>
              </w:rPr>
            </w:pPr>
            <w:r w:rsidRPr="005E260B">
              <w:rPr>
                <w:b/>
                <w:color w:val="000000"/>
              </w:rPr>
              <w:t xml:space="preserve"> </w:t>
            </w:r>
            <w:r w:rsidRPr="003704E6">
              <w:rPr>
                <w:b/>
                <w:color w:val="000000"/>
                <w:sz w:val="30"/>
                <w:szCs w:val="30"/>
              </w:rPr>
              <w:t>ĐẢNG CỘNG SẢN VIỆT NAM</w:t>
            </w:r>
          </w:p>
          <w:p w:rsidR="00EF7533" w:rsidRPr="005E260B" w:rsidRDefault="00C32E87" w:rsidP="003704E6">
            <w:pPr>
              <w:tabs>
                <w:tab w:val="left" w:pos="2016"/>
              </w:tabs>
              <w:spacing w:after="0"/>
              <w:ind w:left="720"/>
              <w:contextualSpacing/>
              <w:jc w:val="right"/>
              <w:rPr>
                <w:i/>
                <w:color w:val="000000"/>
              </w:rPr>
            </w:pPr>
            <w:r>
              <w:rPr>
                <w:b/>
                <w:noProof/>
                <w:color w:val="000000"/>
                <w:lang w:val="en-US"/>
              </w:rPr>
              <w:pict>
                <v:shapetype id="_x0000_t32" coordsize="21600,21600" o:spt="32" o:oned="t" path="m,l21600,21600e" filled="f">
                  <v:path arrowok="t" fillok="f" o:connecttype="none"/>
                  <o:lock v:ext="edit" shapetype="t"/>
                </v:shapetype>
                <v:shape id="_x0000_s1030" type="#_x0000_t32" style="position:absolute;left:0;text-align:left;margin-left:102.65pt;margin-top:.1pt;width:202.85pt;height:.6pt;flip:y;z-index:251658240" o:connectortype="straight"/>
              </w:pict>
            </w:r>
            <w:r w:rsidR="00EF7533" w:rsidRPr="005E260B">
              <w:rPr>
                <w:i/>
                <w:color w:val="000000"/>
              </w:rPr>
              <w:t xml:space="preserve">Tây Sơn, ngày </w:t>
            </w:r>
            <w:r w:rsidR="00EF7533" w:rsidRPr="005E260B">
              <w:rPr>
                <w:i/>
                <w:color w:val="000000"/>
                <w:lang w:val="en-US"/>
              </w:rPr>
              <w:t>22</w:t>
            </w:r>
            <w:r w:rsidR="00EF7533" w:rsidRPr="005E260B">
              <w:rPr>
                <w:i/>
                <w:color w:val="000000"/>
              </w:rPr>
              <w:t xml:space="preserve"> tháng 0</w:t>
            </w:r>
            <w:r w:rsidR="00EF7533" w:rsidRPr="005E260B">
              <w:rPr>
                <w:i/>
                <w:color w:val="000000"/>
                <w:lang w:val="en-US"/>
              </w:rPr>
              <w:t>2</w:t>
            </w:r>
            <w:r w:rsidR="00EF7533" w:rsidRPr="005E260B">
              <w:rPr>
                <w:i/>
                <w:color w:val="000000"/>
              </w:rPr>
              <w:t xml:space="preserve"> năm 2022</w:t>
            </w:r>
          </w:p>
        </w:tc>
      </w:tr>
    </w:tbl>
    <w:p w:rsidR="00134E7A" w:rsidRPr="005E260B" w:rsidRDefault="00134E7A" w:rsidP="00F7111E">
      <w:pPr>
        <w:spacing w:before="0" w:after="0"/>
        <w:jc w:val="center"/>
        <w:rPr>
          <w:b/>
          <w:color w:val="000000"/>
          <w:lang w:val="en-US"/>
        </w:rPr>
      </w:pPr>
    </w:p>
    <w:p w:rsidR="00A92084" w:rsidRPr="003704E6" w:rsidRDefault="00F7111E" w:rsidP="008626F4">
      <w:pPr>
        <w:snapToGrid w:val="0"/>
        <w:spacing w:before="0" w:after="0"/>
        <w:jc w:val="center"/>
        <w:rPr>
          <w:b/>
          <w:color w:val="000000"/>
          <w:sz w:val="32"/>
          <w:szCs w:val="32"/>
          <w:lang w:val="en-US"/>
        </w:rPr>
      </w:pPr>
      <w:r w:rsidRPr="003704E6">
        <w:rPr>
          <w:b/>
          <w:color w:val="000000"/>
          <w:sz w:val="32"/>
          <w:szCs w:val="32"/>
          <w:lang w:val="en-US"/>
        </w:rPr>
        <w:t>HƯỚNG DẪN</w:t>
      </w:r>
    </w:p>
    <w:p w:rsidR="009A187A" w:rsidRPr="005E260B" w:rsidRDefault="00A73C49" w:rsidP="00AE1A9B">
      <w:pPr>
        <w:pStyle w:val="Vnbnnidung30"/>
        <w:snapToGrid w:val="0"/>
        <w:spacing w:line="240" w:lineRule="auto"/>
        <w:ind w:firstLine="0"/>
        <w:jc w:val="center"/>
        <w:rPr>
          <w:color w:val="000000"/>
          <w:spacing w:val="-4"/>
          <w:sz w:val="28"/>
          <w:szCs w:val="28"/>
          <w:lang w:val="vi-VN" w:eastAsia="vi-VN" w:bidi="vi-VN"/>
        </w:rPr>
      </w:pPr>
      <w:r w:rsidRPr="005E260B">
        <w:rPr>
          <w:color w:val="000000"/>
          <w:spacing w:val="-4"/>
          <w:sz w:val="28"/>
          <w:szCs w:val="28"/>
          <w:lang w:eastAsia="vi-VN" w:bidi="vi-VN"/>
        </w:rPr>
        <w:t>n</w:t>
      </w:r>
      <w:r w:rsidR="00F1585C" w:rsidRPr="005E260B">
        <w:rPr>
          <w:color w:val="000000"/>
          <w:spacing w:val="-4"/>
          <w:sz w:val="28"/>
          <w:szCs w:val="28"/>
          <w:lang w:val="vi-VN" w:eastAsia="vi-VN" w:bidi="vi-VN"/>
        </w:rPr>
        <w:t xml:space="preserve">ghiên cứu, học tập, </w:t>
      </w:r>
      <w:r w:rsidR="00FA3F9F" w:rsidRPr="005E260B">
        <w:rPr>
          <w:color w:val="000000"/>
          <w:spacing w:val="-4"/>
          <w:sz w:val="28"/>
          <w:szCs w:val="28"/>
          <w:lang w:eastAsia="vi-VN" w:bidi="vi-VN"/>
        </w:rPr>
        <w:t xml:space="preserve">quán triệt, tuyên truyền, </w:t>
      </w:r>
      <w:r w:rsidR="00F1585C" w:rsidRPr="005E260B">
        <w:rPr>
          <w:color w:val="000000"/>
          <w:spacing w:val="-4"/>
          <w:sz w:val="28"/>
          <w:szCs w:val="28"/>
          <w:lang w:val="vi-VN" w:eastAsia="vi-VN" w:bidi="vi-VN"/>
        </w:rPr>
        <w:t xml:space="preserve">triển khai thực hiện Kết luận, </w:t>
      </w:r>
      <w:r w:rsidR="00FA3F9F" w:rsidRPr="005E260B">
        <w:rPr>
          <w:color w:val="000000"/>
          <w:spacing w:val="-4"/>
          <w:sz w:val="28"/>
          <w:szCs w:val="28"/>
          <w:lang w:eastAsia="vi-VN" w:bidi="vi-VN"/>
        </w:rPr>
        <w:t xml:space="preserve">            </w:t>
      </w:r>
      <w:r w:rsidR="00F1585C" w:rsidRPr="005E260B">
        <w:rPr>
          <w:color w:val="000000"/>
          <w:spacing w:val="-4"/>
          <w:sz w:val="28"/>
          <w:szCs w:val="28"/>
          <w:lang w:val="vi-VN" w:eastAsia="vi-VN" w:bidi="vi-VN"/>
        </w:rPr>
        <w:t>Quy định của Hội nghị T</w:t>
      </w:r>
      <w:r w:rsidR="008626F4" w:rsidRPr="005E260B">
        <w:rPr>
          <w:color w:val="000000"/>
          <w:spacing w:val="-4"/>
          <w:sz w:val="28"/>
          <w:szCs w:val="28"/>
          <w:lang w:val="vi-VN" w:eastAsia="vi-VN" w:bidi="vi-VN"/>
        </w:rPr>
        <w:t xml:space="preserve">rung ương </w:t>
      </w:r>
      <w:r w:rsidR="00DB466B" w:rsidRPr="005E260B">
        <w:rPr>
          <w:color w:val="000000"/>
          <w:spacing w:val="-4"/>
          <w:sz w:val="28"/>
          <w:szCs w:val="28"/>
          <w:lang w:eastAsia="vi-VN" w:bidi="vi-VN"/>
        </w:rPr>
        <w:t>4 (</w:t>
      </w:r>
      <w:r w:rsidR="008626F4" w:rsidRPr="005E260B">
        <w:rPr>
          <w:color w:val="000000"/>
          <w:spacing w:val="-4"/>
          <w:sz w:val="28"/>
          <w:szCs w:val="28"/>
          <w:lang w:val="vi-VN" w:eastAsia="vi-VN" w:bidi="vi-VN"/>
        </w:rPr>
        <w:t>khóa XIII</w:t>
      </w:r>
      <w:r w:rsidR="00DB466B" w:rsidRPr="005E260B">
        <w:rPr>
          <w:color w:val="000000"/>
          <w:spacing w:val="-4"/>
          <w:sz w:val="28"/>
          <w:szCs w:val="28"/>
          <w:lang w:eastAsia="vi-VN" w:bidi="vi-VN"/>
        </w:rPr>
        <w:t>) và</w:t>
      </w:r>
      <w:r w:rsidR="00F1585C" w:rsidRPr="005E260B">
        <w:rPr>
          <w:color w:val="000000"/>
          <w:spacing w:val="-4"/>
          <w:sz w:val="28"/>
          <w:szCs w:val="28"/>
          <w:lang w:val="vi-VN" w:eastAsia="vi-VN" w:bidi="vi-VN"/>
        </w:rPr>
        <w:t xml:space="preserve"> tổ chức đợt sinh hoạt </w:t>
      </w:r>
      <w:r w:rsidR="00FA3F9F" w:rsidRPr="005E260B">
        <w:rPr>
          <w:color w:val="000000"/>
          <w:spacing w:val="-4"/>
          <w:sz w:val="28"/>
          <w:szCs w:val="28"/>
          <w:lang w:eastAsia="vi-VN" w:bidi="vi-VN"/>
        </w:rPr>
        <w:t xml:space="preserve">                </w:t>
      </w:r>
      <w:r w:rsidR="00F1585C" w:rsidRPr="005E260B">
        <w:rPr>
          <w:color w:val="000000"/>
          <w:spacing w:val="-4"/>
          <w:sz w:val="28"/>
          <w:szCs w:val="28"/>
          <w:lang w:val="vi-VN" w:eastAsia="vi-VN" w:bidi="vi-VN"/>
        </w:rPr>
        <w:t>chính trị về xây dựng, chỉnh đốn Đảng và hệ thống chính trị</w:t>
      </w:r>
    </w:p>
    <w:p w:rsidR="00F01449" w:rsidRPr="005E260B" w:rsidRDefault="00506934" w:rsidP="00506934">
      <w:pPr>
        <w:pStyle w:val="Vnbnnidung30"/>
        <w:shd w:val="clear" w:color="auto" w:fill="auto"/>
        <w:snapToGrid w:val="0"/>
        <w:spacing w:line="240" w:lineRule="auto"/>
        <w:ind w:left="40" w:firstLine="0"/>
        <w:jc w:val="center"/>
        <w:rPr>
          <w:color w:val="000000"/>
          <w:sz w:val="28"/>
          <w:szCs w:val="28"/>
          <w:lang w:eastAsia="vi-VN" w:bidi="vi-VN"/>
        </w:rPr>
      </w:pPr>
      <w:r w:rsidRPr="005E260B">
        <w:rPr>
          <w:color w:val="000000"/>
          <w:sz w:val="28"/>
          <w:szCs w:val="28"/>
          <w:lang w:eastAsia="vi-VN" w:bidi="vi-VN"/>
        </w:rPr>
        <w:t>-----</w:t>
      </w:r>
    </w:p>
    <w:p w:rsidR="00506934" w:rsidRPr="005E260B" w:rsidRDefault="00506934" w:rsidP="008626F4">
      <w:pPr>
        <w:pStyle w:val="Vnbnnidung30"/>
        <w:snapToGrid w:val="0"/>
        <w:spacing w:line="240" w:lineRule="auto"/>
        <w:ind w:left="40" w:firstLine="669"/>
        <w:jc w:val="both"/>
        <w:rPr>
          <w:b w:val="0"/>
          <w:snapToGrid w:val="0"/>
          <w:color w:val="000000"/>
          <w:sz w:val="16"/>
          <w:szCs w:val="28"/>
          <w:lang w:eastAsia="vi-VN" w:bidi="vi-VN"/>
        </w:rPr>
      </w:pPr>
    </w:p>
    <w:p w:rsidR="009A187A" w:rsidRPr="005E260B" w:rsidRDefault="009A187A" w:rsidP="00704A36">
      <w:pPr>
        <w:pStyle w:val="Vnbnnidung30"/>
        <w:snapToGrid w:val="0"/>
        <w:spacing w:before="120" w:after="120" w:line="240" w:lineRule="auto"/>
        <w:ind w:left="40" w:firstLine="669"/>
        <w:jc w:val="both"/>
        <w:rPr>
          <w:b w:val="0"/>
          <w:snapToGrid w:val="0"/>
          <w:color w:val="000000"/>
          <w:spacing w:val="-2"/>
          <w:sz w:val="28"/>
          <w:szCs w:val="28"/>
          <w:lang w:val="vi-VN" w:eastAsia="vi-VN" w:bidi="vi-VN"/>
        </w:rPr>
      </w:pPr>
      <w:r w:rsidRPr="005E260B">
        <w:rPr>
          <w:b w:val="0"/>
          <w:snapToGrid w:val="0"/>
          <w:color w:val="000000"/>
          <w:spacing w:val="-2"/>
          <w:sz w:val="28"/>
          <w:szCs w:val="28"/>
          <w:lang w:val="vi-VN" w:eastAsia="vi-VN" w:bidi="vi-VN"/>
        </w:rPr>
        <w:t xml:space="preserve">Thực hiện </w:t>
      </w:r>
      <w:r w:rsidR="00F1585C" w:rsidRPr="005E260B">
        <w:rPr>
          <w:b w:val="0"/>
          <w:snapToGrid w:val="0"/>
          <w:color w:val="000000"/>
          <w:spacing w:val="-2"/>
          <w:sz w:val="28"/>
          <w:szCs w:val="28"/>
          <w:lang w:val="vi-VN" w:eastAsia="vi-VN" w:bidi="vi-VN"/>
        </w:rPr>
        <w:t xml:space="preserve">Hướng dẫn số </w:t>
      </w:r>
      <w:r w:rsidR="00EF7533" w:rsidRPr="005E260B">
        <w:rPr>
          <w:b w:val="0"/>
          <w:snapToGrid w:val="0"/>
          <w:color w:val="000000"/>
          <w:spacing w:val="-2"/>
          <w:sz w:val="28"/>
          <w:szCs w:val="28"/>
          <w:lang w:eastAsia="vi-VN" w:bidi="vi-VN"/>
        </w:rPr>
        <w:t>28</w:t>
      </w:r>
      <w:r w:rsidR="00C32E87">
        <w:rPr>
          <w:b w:val="0"/>
          <w:snapToGrid w:val="0"/>
          <w:color w:val="000000"/>
          <w:spacing w:val="-2"/>
          <w:sz w:val="28"/>
          <w:szCs w:val="28"/>
          <w:lang w:val="vi-VN" w:eastAsia="vi-VN" w:bidi="vi-VN"/>
        </w:rPr>
        <w:t>-HD/BTGT</w:t>
      </w:r>
      <w:r w:rsidR="00C32E87">
        <w:rPr>
          <w:b w:val="0"/>
          <w:snapToGrid w:val="0"/>
          <w:color w:val="000000"/>
          <w:spacing w:val="-2"/>
          <w:sz w:val="28"/>
          <w:szCs w:val="28"/>
          <w:lang w:val="en-US" w:eastAsia="vi-VN" w:bidi="vi-VN"/>
        </w:rPr>
        <w:t>U</w:t>
      </w:r>
      <w:r w:rsidR="00F1585C" w:rsidRPr="005E260B">
        <w:rPr>
          <w:b w:val="0"/>
          <w:snapToGrid w:val="0"/>
          <w:color w:val="000000"/>
          <w:spacing w:val="-2"/>
          <w:sz w:val="28"/>
          <w:szCs w:val="28"/>
          <w:lang w:val="vi-VN" w:eastAsia="vi-VN" w:bidi="vi-VN"/>
        </w:rPr>
        <w:t xml:space="preserve"> ngày 1</w:t>
      </w:r>
      <w:r w:rsidR="00EF7533" w:rsidRPr="005E260B">
        <w:rPr>
          <w:b w:val="0"/>
          <w:snapToGrid w:val="0"/>
          <w:color w:val="000000"/>
          <w:spacing w:val="-2"/>
          <w:sz w:val="28"/>
          <w:szCs w:val="28"/>
          <w:lang w:eastAsia="vi-VN" w:bidi="vi-VN"/>
        </w:rPr>
        <w:t>6</w:t>
      </w:r>
      <w:r w:rsidR="00F1585C" w:rsidRPr="005E260B">
        <w:rPr>
          <w:b w:val="0"/>
          <w:snapToGrid w:val="0"/>
          <w:color w:val="000000"/>
          <w:spacing w:val="-2"/>
          <w:sz w:val="28"/>
          <w:szCs w:val="28"/>
          <w:lang w:val="vi-VN" w:eastAsia="vi-VN" w:bidi="vi-VN"/>
        </w:rPr>
        <w:t>/0</w:t>
      </w:r>
      <w:r w:rsidR="00EF7533" w:rsidRPr="005E260B">
        <w:rPr>
          <w:b w:val="0"/>
          <w:snapToGrid w:val="0"/>
          <w:color w:val="000000"/>
          <w:spacing w:val="-2"/>
          <w:sz w:val="28"/>
          <w:szCs w:val="28"/>
          <w:lang w:eastAsia="vi-VN" w:bidi="vi-VN"/>
        </w:rPr>
        <w:t>2</w:t>
      </w:r>
      <w:r w:rsidR="00F1585C" w:rsidRPr="005E260B">
        <w:rPr>
          <w:b w:val="0"/>
          <w:snapToGrid w:val="0"/>
          <w:color w:val="000000"/>
          <w:spacing w:val="-2"/>
          <w:sz w:val="28"/>
          <w:szCs w:val="28"/>
          <w:lang w:val="vi-VN" w:eastAsia="vi-VN" w:bidi="vi-VN"/>
        </w:rPr>
        <w:t xml:space="preserve">/2022 của Ban Tuyên giáo </w:t>
      </w:r>
      <w:r w:rsidR="00EF7533" w:rsidRPr="005E260B">
        <w:rPr>
          <w:b w:val="0"/>
          <w:snapToGrid w:val="0"/>
          <w:color w:val="000000"/>
          <w:spacing w:val="-2"/>
          <w:sz w:val="28"/>
          <w:szCs w:val="28"/>
          <w:lang w:eastAsia="vi-VN" w:bidi="vi-VN"/>
        </w:rPr>
        <w:t>Tỉnh ủy</w:t>
      </w:r>
      <w:r w:rsidR="00F90DCD" w:rsidRPr="005E260B">
        <w:rPr>
          <w:b w:val="0"/>
          <w:snapToGrid w:val="0"/>
          <w:color w:val="000000"/>
          <w:spacing w:val="-2"/>
          <w:sz w:val="28"/>
          <w:szCs w:val="28"/>
          <w:lang w:val="vi-VN" w:eastAsia="vi-VN" w:bidi="vi-VN"/>
        </w:rPr>
        <w:t xml:space="preserve"> và chỉ đạo của Thường </w:t>
      </w:r>
      <w:r w:rsidR="00506934" w:rsidRPr="005E260B">
        <w:rPr>
          <w:b w:val="0"/>
          <w:snapToGrid w:val="0"/>
          <w:color w:val="000000"/>
          <w:spacing w:val="-2"/>
          <w:sz w:val="28"/>
          <w:szCs w:val="28"/>
          <w:lang w:eastAsia="vi-VN" w:bidi="vi-VN"/>
        </w:rPr>
        <w:t>trực</w:t>
      </w:r>
      <w:r w:rsidR="00F90DCD" w:rsidRPr="005E260B">
        <w:rPr>
          <w:b w:val="0"/>
          <w:snapToGrid w:val="0"/>
          <w:color w:val="000000"/>
          <w:spacing w:val="-2"/>
          <w:sz w:val="28"/>
          <w:szCs w:val="28"/>
          <w:lang w:val="vi-VN" w:eastAsia="vi-VN" w:bidi="vi-VN"/>
        </w:rPr>
        <w:t xml:space="preserve"> </w:t>
      </w:r>
      <w:r w:rsidR="00EF7533" w:rsidRPr="005E260B">
        <w:rPr>
          <w:b w:val="0"/>
          <w:snapToGrid w:val="0"/>
          <w:color w:val="000000"/>
          <w:spacing w:val="-2"/>
          <w:sz w:val="28"/>
          <w:szCs w:val="28"/>
          <w:lang w:eastAsia="vi-VN" w:bidi="vi-VN"/>
        </w:rPr>
        <w:t>Huyện ủy</w:t>
      </w:r>
      <w:r w:rsidRPr="005E260B">
        <w:rPr>
          <w:b w:val="0"/>
          <w:snapToGrid w:val="0"/>
          <w:color w:val="000000"/>
          <w:spacing w:val="-2"/>
          <w:sz w:val="28"/>
          <w:szCs w:val="28"/>
          <w:lang w:val="vi-VN" w:eastAsia="vi-VN" w:bidi="vi-VN"/>
        </w:rPr>
        <w:t xml:space="preserve">, Ban Tuyên giáo </w:t>
      </w:r>
      <w:r w:rsidR="00EF7533" w:rsidRPr="005E260B">
        <w:rPr>
          <w:b w:val="0"/>
          <w:snapToGrid w:val="0"/>
          <w:color w:val="000000"/>
          <w:spacing w:val="-2"/>
          <w:sz w:val="28"/>
          <w:szCs w:val="28"/>
          <w:lang w:eastAsia="vi-VN" w:bidi="vi-VN"/>
        </w:rPr>
        <w:t>Huyện</w:t>
      </w:r>
      <w:r w:rsidRPr="005E260B">
        <w:rPr>
          <w:b w:val="0"/>
          <w:snapToGrid w:val="0"/>
          <w:color w:val="000000"/>
          <w:spacing w:val="-2"/>
          <w:sz w:val="28"/>
          <w:szCs w:val="28"/>
          <w:lang w:val="vi-VN" w:eastAsia="vi-VN" w:bidi="vi-VN"/>
        </w:rPr>
        <w:t xml:space="preserve"> ủy hướng dẫn việc </w:t>
      </w:r>
      <w:r w:rsidR="005E2759" w:rsidRPr="005E260B">
        <w:rPr>
          <w:b w:val="0"/>
          <w:snapToGrid w:val="0"/>
          <w:color w:val="000000"/>
          <w:spacing w:val="-2"/>
          <w:sz w:val="28"/>
          <w:szCs w:val="28"/>
          <w:lang w:val="vi-VN" w:eastAsia="vi-VN" w:bidi="vi-VN"/>
        </w:rPr>
        <w:t>nghiên cứu, học tập, quán triệt</w:t>
      </w:r>
      <w:r w:rsidR="005E2759" w:rsidRPr="005E260B">
        <w:rPr>
          <w:b w:val="0"/>
          <w:snapToGrid w:val="0"/>
          <w:color w:val="000000"/>
          <w:spacing w:val="-2"/>
          <w:sz w:val="28"/>
          <w:szCs w:val="28"/>
          <w:lang w:eastAsia="vi-VN" w:bidi="vi-VN"/>
        </w:rPr>
        <w:t>,</w:t>
      </w:r>
      <w:r w:rsidR="005E2759" w:rsidRPr="005E260B">
        <w:rPr>
          <w:b w:val="0"/>
          <w:snapToGrid w:val="0"/>
          <w:color w:val="000000"/>
          <w:spacing w:val="-2"/>
          <w:sz w:val="28"/>
          <w:szCs w:val="28"/>
          <w:lang w:val="vi-VN" w:eastAsia="vi-VN" w:bidi="vi-VN"/>
        </w:rPr>
        <w:t xml:space="preserve"> </w:t>
      </w:r>
      <w:r w:rsidR="00DB466B" w:rsidRPr="005E260B">
        <w:rPr>
          <w:b w:val="0"/>
          <w:snapToGrid w:val="0"/>
          <w:color w:val="000000"/>
          <w:spacing w:val="-2"/>
          <w:sz w:val="28"/>
          <w:szCs w:val="28"/>
          <w:lang w:eastAsia="vi-VN" w:bidi="vi-VN"/>
        </w:rPr>
        <w:t xml:space="preserve">tuyên truyền, </w:t>
      </w:r>
      <w:r w:rsidR="00F1585C" w:rsidRPr="005E260B">
        <w:rPr>
          <w:b w:val="0"/>
          <w:snapToGrid w:val="0"/>
          <w:color w:val="000000"/>
          <w:spacing w:val="-2"/>
          <w:sz w:val="28"/>
          <w:szCs w:val="28"/>
          <w:lang w:val="vi-VN" w:eastAsia="vi-VN" w:bidi="vi-VN"/>
        </w:rPr>
        <w:t xml:space="preserve">triển khai thực hiện Kết luận, Quy định của Hội nghị </w:t>
      </w:r>
      <w:r w:rsidR="008626F4" w:rsidRPr="005E260B">
        <w:rPr>
          <w:b w:val="0"/>
          <w:snapToGrid w:val="0"/>
          <w:color w:val="000000"/>
          <w:spacing w:val="-2"/>
          <w:sz w:val="28"/>
          <w:szCs w:val="28"/>
          <w:lang w:val="vi-VN" w:eastAsia="vi-VN" w:bidi="vi-VN"/>
        </w:rPr>
        <w:t xml:space="preserve">Trung ương </w:t>
      </w:r>
      <w:r w:rsidR="00DB466B" w:rsidRPr="005E260B">
        <w:rPr>
          <w:b w:val="0"/>
          <w:snapToGrid w:val="0"/>
          <w:color w:val="000000"/>
          <w:spacing w:val="-2"/>
          <w:sz w:val="28"/>
          <w:szCs w:val="28"/>
          <w:lang w:eastAsia="vi-VN" w:bidi="vi-VN"/>
        </w:rPr>
        <w:t>4 (</w:t>
      </w:r>
      <w:r w:rsidR="008626F4" w:rsidRPr="005E260B">
        <w:rPr>
          <w:b w:val="0"/>
          <w:snapToGrid w:val="0"/>
          <w:color w:val="000000"/>
          <w:spacing w:val="-2"/>
          <w:sz w:val="28"/>
          <w:szCs w:val="28"/>
          <w:lang w:val="vi-VN" w:eastAsia="vi-VN" w:bidi="vi-VN"/>
        </w:rPr>
        <w:t>khóa XIII</w:t>
      </w:r>
      <w:r w:rsidR="00DB466B" w:rsidRPr="005E260B">
        <w:rPr>
          <w:b w:val="0"/>
          <w:snapToGrid w:val="0"/>
          <w:color w:val="000000"/>
          <w:spacing w:val="-2"/>
          <w:sz w:val="28"/>
          <w:szCs w:val="28"/>
          <w:lang w:eastAsia="vi-VN" w:bidi="vi-VN"/>
        </w:rPr>
        <w:t>) và</w:t>
      </w:r>
      <w:r w:rsidR="00F1585C" w:rsidRPr="005E260B">
        <w:rPr>
          <w:b w:val="0"/>
          <w:snapToGrid w:val="0"/>
          <w:color w:val="000000"/>
          <w:spacing w:val="-2"/>
          <w:sz w:val="28"/>
          <w:szCs w:val="28"/>
          <w:lang w:val="vi-VN" w:eastAsia="vi-VN" w:bidi="vi-VN"/>
        </w:rPr>
        <w:t xml:space="preserve"> tổ chức đợt sinh hoạt chính trị về xây dựng, chỉnh đốn Đảng và hệ thống chính trị </w:t>
      </w:r>
      <w:r w:rsidR="001E4BD0" w:rsidRPr="005E260B">
        <w:rPr>
          <w:b w:val="0"/>
          <w:snapToGrid w:val="0"/>
          <w:color w:val="000000"/>
          <w:spacing w:val="-2"/>
          <w:sz w:val="28"/>
          <w:szCs w:val="28"/>
          <w:lang w:val="vi-VN" w:eastAsia="vi-VN" w:bidi="vi-VN"/>
        </w:rPr>
        <w:t>như sau:</w:t>
      </w:r>
    </w:p>
    <w:p w:rsidR="001E4BD0" w:rsidRPr="00704A36" w:rsidRDefault="00C32E87" w:rsidP="00704A36">
      <w:pPr>
        <w:widowControl w:val="0"/>
        <w:snapToGrid w:val="0"/>
        <w:ind w:left="40" w:firstLine="669"/>
        <w:jc w:val="both"/>
        <w:rPr>
          <w:rFonts w:eastAsia="Times New Roman"/>
          <w:b/>
          <w:bCs/>
          <w:color w:val="000000"/>
          <w:sz w:val="24"/>
          <w:szCs w:val="24"/>
          <w:lang w:val="en-US" w:eastAsia="vi-VN" w:bidi="vi-VN"/>
        </w:rPr>
      </w:pPr>
      <w:r w:rsidRPr="00704A36">
        <w:rPr>
          <w:rFonts w:eastAsia="Times New Roman"/>
          <w:b/>
          <w:bCs/>
          <w:color w:val="000000"/>
          <w:sz w:val="24"/>
          <w:szCs w:val="24"/>
          <w:lang w:val="en-US" w:eastAsia="vi-VN" w:bidi="vi-VN"/>
        </w:rPr>
        <w:t xml:space="preserve">I. </w:t>
      </w:r>
      <w:r w:rsidR="001E4BD0" w:rsidRPr="00704A36">
        <w:rPr>
          <w:rFonts w:eastAsia="Times New Roman"/>
          <w:b/>
          <w:bCs/>
          <w:color w:val="000000"/>
          <w:sz w:val="24"/>
          <w:szCs w:val="24"/>
          <w:lang w:val="en-US" w:eastAsia="vi-VN" w:bidi="vi-VN"/>
        </w:rPr>
        <w:t>MỤC ĐÍCH, YÊU CẦU</w:t>
      </w:r>
    </w:p>
    <w:p w:rsidR="001E4BD0" w:rsidRPr="005E260B" w:rsidRDefault="00FA3F9F" w:rsidP="00704A36">
      <w:pPr>
        <w:widowControl w:val="0"/>
        <w:snapToGrid w:val="0"/>
        <w:ind w:left="40" w:firstLine="669"/>
        <w:jc w:val="both"/>
        <w:rPr>
          <w:rFonts w:eastAsia="Times New Roman"/>
          <w:bCs/>
          <w:color w:val="000000"/>
          <w:lang w:eastAsia="vi-VN" w:bidi="vi-VN"/>
        </w:rPr>
      </w:pPr>
      <w:r w:rsidRPr="005E260B">
        <w:rPr>
          <w:rFonts w:eastAsia="Times New Roman"/>
          <w:bCs/>
          <w:color w:val="000000"/>
          <w:lang w:val="en-US" w:eastAsia="vi-VN" w:bidi="vi-VN"/>
        </w:rPr>
        <w:t>N</w:t>
      </w:r>
      <w:r w:rsidR="005F751C" w:rsidRPr="005E260B">
        <w:rPr>
          <w:rFonts w:eastAsia="Times New Roman"/>
          <w:bCs/>
          <w:color w:val="000000"/>
          <w:lang w:val="en-US" w:eastAsia="vi-VN" w:bidi="vi-VN"/>
        </w:rPr>
        <w:t>ghiên cứu, học tập, quán triệt</w:t>
      </w:r>
      <w:r w:rsidR="00DB466B" w:rsidRPr="005E260B">
        <w:rPr>
          <w:rFonts w:eastAsia="Times New Roman"/>
          <w:bCs/>
          <w:color w:val="000000"/>
          <w:lang w:val="en-US" w:eastAsia="vi-VN" w:bidi="vi-VN"/>
        </w:rPr>
        <w:t xml:space="preserve">, </w:t>
      </w:r>
      <w:r w:rsidRPr="005E260B">
        <w:rPr>
          <w:rFonts w:eastAsia="Times New Roman"/>
          <w:bCs/>
          <w:color w:val="000000"/>
          <w:lang w:val="en-US" w:eastAsia="vi-VN" w:bidi="vi-VN"/>
        </w:rPr>
        <w:t xml:space="preserve">tuyên truyền, </w:t>
      </w:r>
      <w:r w:rsidR="005F751C" w:rsidRPr="005E260B">
        <w:rPr>
          <w:rFonts w:eastAsia="Times New Roman"/>
          <w:bCs/>
          <w:color w:val="000000"/>
          <w:lang w:eastAsia="vi-VN" w:bidi="vi-VN"/>
        </w:rPr>
        <w:t xml:space="preserve">triển khai thực hiện </w:t>
      </w:r>
      <w:r w:rsidR="005F751C" w:rsidRPr="005E260B">
        <w:rPr>
          <w:rFonts w:eastAsia="Times New Roman"/>
          <w:bCs/>
          <w:color w:val="000000"/>
          <w:lang w:val="en-US" w:eastAsia="vi-VN" w:bidi="vi-VN"/>
        </w:rPr>
        <w:t>nghiêm túc Kết luận</w:t>
      </w:r>
      <w:r w:rsidR="005F751C" w:rsidRPr="005E260B">
        <w:rPr>
          <w:rFonts w:eastAsia="Times New Roman"/>
          <w:bCs/>
          <w:color w:val="000000"/>
          <w:lang w:eastAsia="vi-VN" w:bidi="vi-VN"/>
        </w:rPr>
        <w:t xml:space="preserve">, Quy định của </w:t>
      </w:r>
      <w:r w:rsidR="00DB466B" w:rsidRPr="005E260B">
        <w:rPr>
          <w:snapToGrid w:val="0"/>
          <w:color w:val="000000"/>
          <w:spacing w:val="-2"/>
          <w:lang w:eastAsia="vi-VN" w:bidi="vi-VN"/>
        </w:rPr>
        <w:t>Hội nghị Trung ương 4 (khóa XIII)</w:t>
      </w:r>
      <w:r w:rsidR="00DB466B" w:rsidRPr="005E260B">
        <w:rPr>
          <w:rFonts w:eastAsia="Times New Roman"/>
          <w:bCs/>
          <w:color w:val="000000"/>
          <w:lang w:val="en-US" w:eastAsia="vi-VN" w:bidi="vi-VN"/>
        </w:rPr>
        <w:t xml:space="preserve"> và</w:t>
      </w:r>
      <w:r w:rsidR="005F751C" w:rsidRPr="005E260B">
        <w:rPr>
          <w:rFonts w:eastAsia="Times New Roman"/>
          <w:bCs/>
          <w:color w:val="000000"/>
          <w:lang w:eastAsia="vi-VN" w:bidi="vi-VN"/>
        </w:rPr>
        <w:t xml:space="preserve"> tổ chức đợt sinh hoạt chính trị sâu rộng về xây dựng, chỉnh đốn Đảng và hệ thống chính trị</w:t>
      </w:r>
      <w:r w:rsidR="00DB466B" w:rsidRPr="005E260B">
        <w:rPr>
          <w:rFonts w:eastAsia="Times New Roman"/>
          <w:bCs/>
          <w:color w:val="000000"/>
          <w:lang w:val="en-US" w:eastAsia="vi-VN" w:bidi="vi-VN"/>
        </w:rPr>
        <w:t>; t</w:t>
      </w:r>
      <w:r w:rsidR="001E4BD0" w:rsidRPr="005E260B">
        <w:rPr>
          <w:rFonts w:eastAsia="Times New Roman"/>
          <w:bCs/>
          <w:color w:val="000000"/>
          <w:lang w:eastAsia="vi-VN" w:bidi="vi-VN"/>
        </w:rPr>
        <w:t xml:space="preserve">ạo </w:t>
      </w:r>
      <w:r w:rsidR="005F751C" w:rsidRPr="005E260B">
        <w:rPr>
          <w:rFonts w:eastAsia="Times New Roman"/>
          <w:bCs/>
          <w:color w:val="000000"/>
          <w:lang w:eastAsia="vi-VN" w:bidi="vi-VN"/>
        </w:rPr>
        <w:t>chuyển biến sâu sắc trong nhận thức và hành động, khắc phục triệt để bệnh hình thức; thể hiện tinh thần nghiêm túc và quyết tâm cao của Đảng bộ và hệ thống chính trị</w:t>
      </w:r>
      <w:r w:rsidR="00DB466B" w:rsidRPr="005E260B">
        <w:rPr>
          <w:rFonts w:eastAsia="Times New Roman"/>
          <w:bCs/>
          <w:color w:val="000000"/>
          <w:lang w:val="en-US" w:eastAsia="vi-VN" w:bidi="vi-VN"/>
        </w:rPr>
        <w:t xml:space="preserve"> của </w:t>
      </w:r>
      <w:r w:rsidR="00EF7533" w:rsidRPr="005E260B">
        <w:rPr>
          <w:rFonts w:eastAsia="Times New Roman"/>
          <w:bCs/>
          <w:color w:val="000000"/>
          <w:lang w:val="en-US" w:eastAsia="vi-VN" w:bidi="vi-VN"/>
        </w:rPr>
        <w:t>huyện</w:t>
      </w:r>
      <w:r w:rsidR="001E4BD0" w:rsidRPr="005E260B">
        <w:rPr>
          <w:rFonts w:eastAsia="Times New Roman"/>
          <w:bCs/>
          <w:color w:val="000000"/>
          <w:lang w:eastAsia="vi-VN" w:bidi="vi-VN"/>
        </w:rPr>
        <w:t>.</w:t>
      </w:r>
    </w:p>
    <w:p w:rsidR="001E4BD0" w:rsidRPr="005E260B" w:rsidRDefault="001E4BD0" w:rsidP="00704A36">
      <w:pPr>
        <w:widowControl w:val="0"/>
        <w:shd w:val="clear" w:color="auto" w:fill="FFFFFF"/>
        <w:snapToGrid w:val="0"/>
        <w:ind w:left="40" w:firstLine="669"/>
        <w:jc w:val="both"/>
        <w:rPr>
          <w:rFonts w:eastAsia="Times New Roman"/>
          <w:bCs/>
          <w:color w:val="000000"/>
          <w:lang w:eastAsia="vi-VN" w:bidi="vi-VN"/>
        </w:rPr>
      </w:pPr>
      <w:r w:rsidRPr="005E260B">
        <w:rPr>
          <w:rFonts w:eastAsia="Times New Roman"/>
          <w:bCs/>
          <w:color w:val="000000"/>
          <w:lang w:eastAsia="vi-VN" w:bidi="vi-VN"/>
        </w:rPr>
        <w:t>- Việc</w:t>
      </w:r>
      <w:r w:rsidR="005F751C" w:rsidRPr="005E260B">
        <w:rPr>
          <w:rFonts w:eastAsia="Times New Roman"/>
          <w:bCs/>
          <w:color w:val="000000"/>
          <w:lang w:eastAsia="vi-VN" w:bidi="vi-VN"/>
        </w:rPr>
        <w:t xml:space="preserve"> </w:t>
      </w:r>
      <w:r w:rsidR="00DB466B" w:rsidRPr="005E260B">
        <w:rPr>
          <w:rFonts w:eastAsia="Times New Roman"/>
          <w:bCs/>
          <w:color w:val="000000"/>
          <w:lang w:val="en-US" w:eastAsia="vi-VN" w:bidi="vi-VN"/>
        </w:rPr>
        <w:t xml:space="preserve">tổ chức </w:t>
      </w:r>
      <w:r w:rsidR="005F751C" w:rsidRPr="005E260B">
        <w:rPr>
          <w:rFonts w:eastAsia="Times New Roman"/>
          <w:bCs/>
          <w:color w:val="000000"/>
          <w:lang w:eastAsia="vi-VN" w:bidi="vi-VN"/>
        </w:rPr>
        <w:t>nghiên cứu,</w:t>
      </w:r>
      <w:r w:rsidRPr="005E260B">
        <w:rPr>
          <w:rFonts w:eastAsia="Times New Roman"/>
          <w:bCs/>
          <w:color w:val="000000"/>
          <w:lang w:eastAsia="vi-VN" w:bidi="vi-VN"/>
        </w:rPr>
        <w:t xml:space="preserve"> học tập, quán triệt, </w:t>
      </w:r>
      <w:r w:rsidR="00FA3F9F" w:rsidRPr="005E260B">
        <w:rPr>
          <w:rFonts w:eastAsia="Times New Roman"/>
          <w:bCs/>
          <w:color w:val="000000"/>
          <w:lang w:val="en-US" w:eastAsia="vi-VN" w:bidi="vi-VN"/>
        </w:rPr>
        <w:t xml:space="preserve">tuyên truyền, </w:t>
      </w:r>
      <w:r w:rsidR="00155357" w:rsidRPr="005E260B">
        <w:rPr>
          <w:rFonts w:eastAsia="Times New Roman"/>
          <w:bCs/>
          <w:color w:val="000000"/>
          <w:lang w:val="en-US" w:eastAsia="vi-VN" w:bidi="vi-VN"/>
        </w:rPr>
        <w:t>triển khai</w:t>
      </w:r>
      <w:r w:rsidRPr="005E260B">
        <w:rPr>
          <w:rFonts w:eastAsia="Times New Roman"/>
          <w:bCs/>
          <w:color w:val="000000"/>
          <w:lang w:eastAsia="vi-VN" w:bidi="vi-VN"/>
        </w:rPr>
        <w:t xml:space="preserve"> </w:t>
      </w:r>
      <w:r w:rsidR="009D67C6" w:rsidRPr="005E260B">
        <w:rPr>
          <w:rFonts w:eastAsia="Times New Roman"/>
          <w:bCs/>
          <w:color w:val="000000"/>
          <w:lang w:eastAsia="vi-VN" w:bidi="vi-VN"/>
        </w:rPr>
        <w:t>thực hiện</w:t>
      </w:r>
      <w:r w:rsidR="009D67C6" w:rsidRPr="005E260B">
        <w:rPr>
          <w:rFonts w:eastAsia="Times New Roman"/>
          <w:bCs/>
          <w:color w:val="000000"/>
          <w:lang w:val="en-US" w:eastAsia="vi-VN" w:bidi="vi-VN"/>
        </w:rPr>
        <w:t xml:space="preserve"> </w:t>
      </w:r>
      <w:r w:rsidR="005F751C" w:rsidRPr="005E260B">
        <w:rPr>
          <w:rFonts w:eastAsia="Times New Roman"/>
          <w:bCs/>
          <w:color w:val="000000"/>
          <w:lang w:eastAsia="vi-VN" w:bidi="vi-VN"/>
        </w:rPr>
        <w:t>Kết luận, Quy định</w:t>
      </w:r>
      <w:r w:rsidR="00155357" w:rsidRPr="005E260B">
        <w:rPr>
          <w:rFonts w:eastAsia="Times New Roman"/>
          <w:bCs/>
          <w:color w:val="000000"/>
          <w:lang w:val="en-US" w:eastAsia="vi-VN" w:bidi="vi-VN"/>
        </w:rPr>
        <w:t xml:space="preserve"> của Trung ương và</w:t>
      </w:r>
      <w:r w:rsidR="005F751C" w:rsidRPr="005E260B">
        <w:rPr>
          <w:rFonts w:eastAsia="Times New Roman"/>
          <w:bCs/>
          <w:color w:val="000000"/>
          <w:lang w:eastAsia="vi-VN" w:bidi="vi-VN"/>
        </w:rPr>
        <w:t xml:space="preserve"> </w:t>
      </w:r>
      <w:r w:rsidR="009D67C6" w:rsidRPr="005E260B">
        <w:rPr>
          <w:rFonts w:eastAsia="Times New Roman"/>
          <w:bCs/>
          <w:color w:val="000000"/>
          <w:lang w:val="en-US" w:eastAsia="vi-VN" w:bidi="vi-VN"/>
        </w:rPr>
        <w:t xml:space="preserve">tổ </w:t>
      </w:r>
      <w:r w:rsidR="005F751C" w:rsidRPr="005E260B">
        <w:rPr>
          <w:rFonts w:eastAsia="Times New Roman"/>
          <w:bCs/>
          <w:color w:val="000000"/>
          <w:lang w:eastAsia="vi-VN" w:bidi="vi-VN"/>
        </w:rPr>
        <w:t xml:space="preserve">chức đợt sinh hoạt chính trị về xây dựng, chỉnh đốn Đảng và hệ thống chính trị </w:t>
      </w:r>
      <w:r w:rsidRPr="005E260B">
        <w:rPr>
          <w:rFonts w:eastAsia="Times New Roman"/>
          <w:bCs/>
          <w:color w:val="000000"/>
          <w:lang w:eastAsia="vi-VN" w:bidi="vi-VN"/>
        </w:rPr>
        <w:t xml:space="preserve">phải </w:t>
      </w:r>
      <w:r w:rsidR="005F751C" w:rsidRPr="005E260B">
        <w:rPr>
          <w:rFonts w:eastAsia="Times New Roman"/>
          <w:bCs/>
          <w:color w:val="000000"/>
          <w:lang w:eastAsia="vi-VN" w:bidi="vi-VN"/>
        </w:rPr>
        <w:t xml:space="preserve">khẩn trương, </w:t>
      </w:r>
      <w:r w:rsidRPr="005E260B">
        <w:rPr>
          <w:rFonts w:eastAsia="Times New Roman"/>
          <w:bCs/>
          <w:color w:val="000000"/>
          <w:lang w:eastAsia="vi-VN" w:bidi="vi-VN"/>
        </w:rPr>
        <w:t>nghiêm túc</w:t>
      </w:r>
      <w:r w:rsidR="005F751C" w:rsidRPr="005E260B">
        <w:rPr>
          <w:rFonts w:eastAsia="Times New Roman"/>
          <w:bCs/>
          <w:color w:val="000000"/>
          <w:lang w:eastAsia="vi-VN" w:bidi="vi-VN"/>
        </w:rPr>
        <w:t>, chất lượng, bảo đảm các quy định về phòng, chống dịch Covid-19</w:t>
      </w:r>
      <w:r w:rsidRPr="005E260B">
        <w:rPr>
          <w:rFonts w:eastAsia="Times New Roman"/>
          <w:bCs/>
          <w:color w:val="000000"/>
          <w:lang w:eastAsia="vi-VN" w:bidi="vi-VN"/>
        </w:rPr>
        <w:t xml:space="preserve">. </w:t>
      </w:r>
    </w:p>
    <w:p w:rsidR="001E4BD0" w:rsidRPr="00704A36" w:rsidRDefault="001E4BD0" w:rsidP="00704A36">
      <w:pPr>
        <w:widowControl w:val="0"/>
        <w:snapToGrid w:val="0"/>
        <w:ind w:left="40"/>
        <w:jc w:val="both"/>
        <w:rPr>
          <w:rFonts w:eastAsia="Times New Roman"/>
          <w:b/>
          <w:bCs/>
          <w:color w:val="000000"/>
          <w:sz w:val="24"/>
          <w:szCs w:val="24"/>
          <w:lang w:val="en-US" w:eastAsia="vi-VN" w:bidi="vi-VN"/>
        </w:rPr>
      </w:pPr>
      <w:r w:rsidRPr="005E260B">
        <w:rPr>
          <w:rFonts w:eastAsia="Times New Roman"/>
          <w:b/>
          <w:bCs/>
          <w:color w:val="000000"/>
          <w:sz w:val="24"/>
          <w:szCs w:val="24"/>
          <w:lang w:eastAsia="vi-VN" w:bidi="vi-VN"/>
        </w:rPr>
        <w:tab/>
      </w:r>
      <w:r w:rsidR="003704E6" w:rsidRPr="00704A36">
        <w:rPr>
          <w:rFonts w:eastAsia="Times New Roman"/>
          <w:b/>
          <w:bCs/>
          <w:color w:val="000000"/>
          <w:sz w:val="24"/>
          <w:szCs w:val="24"/>
          <w:lang w:eastAsia="vi-VN" w:bidi="vi-VN"/>
        </w:rPr>
        <w:t>II</w:t>
      </w:r>
      <w:r w:rsidR="00C32E87" w:rsidRPr="00704A36">
        <w:rPr>
          <w:rFonts w:eastAsia="Times New Roman"/>
          <w:b/>
          <w:bCs/>
          <w:color w:val="000000"/>
          <w:sz w:val="24"/>
          <w:szCs w:val="24"/>
          <w:lang w:val="en-US" w:eastAsia="vi-VN" w:bidi="vi-VN"/>
        </w:rPr>
        <w:t xml:space="preserve">. </w:t>
      </w:r>
      <w:r w:rsidR="005F751C" w:rsidRPr="00704A36">
        <w:rPr>
          <w:rFonts w:eastAsia="Times New Roman"/>
          <w:b/>
          <w:bCs/>
          <w:color w:val="000000"/>
          <w:sz w:val="24"/>
          <w:szCs w:val="24"/>
          <w:lang w:eastAsia="vi-VN" w:bidi="vi-VN"/>
        </w:rPr>
        <w:t xml:space="preserve">NỘI DUNG, </w:t>
      </w:r>
      <w:r w:rsidRPr="00704A36">
        <w:rPr>
          <w:rFonts w:eastAsia="Times New Roman"/>
          <w:b/>
          <w:bCs/>
          <w:color w:val="000000"/>
          <w:sz w:val="24"/>
          <w:szCs w:val="24"/>
          <w:lang w:eastAsia="vi-VN" w:bidi="vi-VN"/>
        </w:rPr>
        <w:t xml:space="preserve">ĐỐI TƯỢNG, </w:t>
      </w:r>
      <w:r w:rsidR="005F751C" w:rsidRPr="00704A36">
        <w:rPr>
          <w:rFonts w:eastAsia="Times New Roman"/>
          <w:b/>
          <w:bCs/>
          <w:color w:val="000000"/>
          <w:sz w:val="24"/>
          <w:szCs w:val="24"/>
          <w:lang w:eastAsia="vi-VN" w:bidi="vi-VN"/>
        </w:rPr>
        <w:t>HÌNH THỨC</w:t>
      </w:r>
      <w:r w:rsidR="00155357" w:rsidRPr="00704A36">
        <w:rPr>
          <w:rFonts w:eastAsia="Times New Roman"/>
          <w:b/>
          <w:bCs/>
          <w:color w:val="000000"/>
          <w:sz w:val="24"/>
          <w:szCs w:val="24"/>
          <w:lang w:val="en-US" w:eastAsia="vi-VN" w:bidi="vi-VN"/>
        </w:rPr>
        <w:t xml:space="preserve"> NGHIÊN CỨU, HỌC TẬP, QUÁN TRIỆT</w:t>
      </w:r>
      <w:r w:rsidR="00FA3F9F" w:rsidRPr="00704A36">
        <w:rPr>
          <w:rFonts w:eastAsia="Times New Roman"/>
          <w:b/>
          <w:bCs/>
          <w:color w:val="000000"/>
          <w:sz w:val="24"/>
          <w:szCs w:val="24"/>
          <w:lang w:val="en-US" w:eastAsia="vi-VN" w:bidi="vi-VN"/>
        </w:rPr>
        <w:t>,</w:t>
      </w:r>
      <w:r w:rsidR="00155357" w:rsidRPr="00704A36">
        <w:rPr>
          <w:rFonts w:eastAsia="Times New Roman"/>
          <w:b/>
          <w:bCs/>
          <w:color w:val="000000"/>
          <w:sz w:val="24"/>
          <w:szCs w:val="24"/>
          <w:lang w:val="en-US" w:eastAsia="vi-VN" w:bidi="vi-VN"/>
        </w:rPr>
        <w:t xml:space="preserve"> </w:t>
      </w:r>
      <w:r w:rsidR="00FA3F9F" w:rsidRPr="00704A36">
        <w:rPr>
          <w:rFonts w:eastAsia="Times New Roman"/>
          <w:b/>
          <w:bCs/>
          <w:color w:val="000000"/>
          <w:sz w:val="24"/>
          <w:szCs w:val="24"/>
          <w:lang w:val="en-US" w:eastAsia="vi-VN" w:bidi="vi-VN"/>
        </w:rPr>
        <w:t xml:space="preserve">TUYÊN TRUYỀN </w:t>
      </w:r>
      <w:r w:rsidR="00155357" w:rsidRPr="00704A36">
        <w:rPr>
          <w:rFonts w:eastAsia="Times New Roman"/>
          <w:b/>
          <w:bCs/>
          <w:color w:val="000000"/>
          <w:sz w:val="24"/>
          <w:szCs w:val="24"/>
          <w:lang w:val="en-US" w:eastAsia="vi-VN" w:bidi="vi-VN"/>
        </w:rPr>
        <w:t>KẾT LUẬN, QUY ĐỊNH CỦA HỘI NGHỊ TRUNG ƯƠNG 4 (KHÓA XIII)</w:t>
      </w:r>
    </w:p>
    <w:p w:rsidR="005F751C" w:rsidRPr="005E260B" w:rsidRDefault="005F751C" w:rsidP="00704A36">
      <w:pPr>
        <w:widowControl w:val="0"/>
        <w:shd w:val="clear" w:color="auto" w:fill="FFFFFF"/>
        <w:snapToGrid w:val="0"/>
        <w:ind w:left="40" w:firstLine="669"/>
        <w:jc w:val="both"/>
        <w:rPr>
          <w:rFonts w:eastAsia="Times New Roman"/>
          <w:b/>
          <w:bCs/>
          <w:color w:val="000000"/>
          <w:lang w:eastAsia="vi-VN" w:bidi="vi-VN"/>
        </w:rPr>
      </w:pPr>
      <w:r w:rsidRPr="005E260B">
        <w:rPr>
          <w:rFonts w:eastAsia="Times New Roman"/>
          <w:b/>
          <w:bCs/>
          <w:color w:val="000000"/>
          <w:lang w:eastAsia="vi-VN" w:bidi="vi-VN"/>
        </w:rPr>
        <w:t xml:space="preserve">1. Nội dung </w:t>
      </w:r>
    </w:p>
    <w:p w:rsidR="005F751C" w:rsidRPr="005E260B" w:rsidRDefault="005F751C" w:rsidP="00704A36">
      <w:pPr>
        <w:snapToGrid w:val="0"/>
        <w:ind w:firstLine="709"/>
        <w:jc w:val="both"/>
        <w:rPr>
          <w:rFonts w:eastAsia="Times New Roman"/>
          <w:snapToGrid w:val="0"/>
          <w:color w:val="000000"/>
        </w:rPr>
      </w:pPr>
      <w:r w:rsidRPr="005E260B">
        <w:rPr>
          <w:rFonts w:eastAsia="Times New Roman"/>
          <w:snapToGrid w:val="0"/>
          <w:color w:val="000000"/>
        </w:rPr>
        <w:t>- Kết luận số 21-KL/TW ngày 25/10/2021 về đẩy mạnh xây dựng, chỉnh đốn Đảng và hệ thống chính trị; kiên quyết ngăn chặn, đẩy lùi, xử lý nghiêm cán bộ, đảng viên suy thoái về tư tưởng chính trị, đạo đức</w:t>
      </w:r>
      <w:r w:rsidR="005013E5" w:rsidRPr="005E260B">
        <w:rPr>
          <w:rFonts w:eastAsia="Times New Roman"/>
          <w:snapToGrid w:val="0"/>
          <w:color w:val="000000"/>
          <w:lang w:val="en-US"/>
        </w:rPr>
        <w:t>,</w:t>
      </w:r>
      <w:r w:rsidRPr="005E260B">
        <w:rPr>
          <w:rFonts w:eastAsia="Times New Roman"/>
          <w:snapToGrid w:val="0"/>
          <w:color w:val="000000"/>
        </w:rPr>
        <w:t xml:space="preserve"> lối sống, biểu hiện “tự diễn biến”, ‘tự chuyển hóa’”.</w:t>
      </w:r>
    </w:p>
    <w:p w:rsidR="005F751C" w:rsidRDefault="005F751C" w:rsidP="00704A36">
      <w:pPr>
        <w:snapToGrid w:val="0"/>
        <w:ind w:firstLine="709"/>
        <w:jc w:val="both"/>
        <w:rPr>
          <w:rFonts w:eastAsia="Times New Roman"/>
          <w:snapToGrid w:val="0"/>
          <w:color w:val="000000"/>
          <w:lang w:val="en-US"/>
        </w:rPr>
      </w:pPr>
      <w:r w:rsidRPr="005E260B">
        <w:rPr>
          <w:rFonts w:eastAsia="Times New Roman"/>
          <w:snapToGrid w:val="0"/>
          <w:color w:val="000000"/>
        </w:rPr>
        <w:t>- Quy định số 37-QĐ/TW ngày 25/10/2021 về những điều đảng viên không được làm.</w:t>
      </w:r>
    </w:p>
    <w:p w:rsidR="00815B96" w:rsidRPr="00815B96" w:rsidRDefault="00815B96" w:rsidP="00704A36">
      <w:pPr>
        <w:snapToGrid w:val="0"/>
        <w:ind w:firstLine="709"/>
        <w:jc w:val="both"/>
        <w:rPr>
          <w:rFonts w:eastAsia="Times New Roman"/>
          <w:snapToGrid w:val="0"/>
          <w:color w:val="000000"/>
          <w:lang w:val="en-US"/>
        </w:rPr>
      </w:pPr>
      <w:r>
        <w:rPr>
          <w:rFonts w:eastAsia="Times New Roman"/>
          <w:snapToGrid w:val="0"/>
          <w:color w:val="000000"/>
          <w:lang w:val="en-US"/>
        </w:rPr>
        <w:t>- Kế hoạch số 16-KH/TU ngày 20/01/2022 của Ban Thường vụ Tỉnh ủy về thực hiện Kết luận số 21-KL/TW của Ban Chấp hành Trung ương Đảng khóa XIII và Kế hoạch số 03-KH/TW của Bộ Chính trị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rsidR="005F751C" w:rsidRPr="005E260B" w:rsidRDefault="005F751C" w:rsidP="00704A36">
      <w:pPr>
        <w:snapToGrid w:val="0"/>
        <w:ind w:firstLine="709"/>
        <w:jc w:val="both"/>
        <w:rPr>
          <w:rFonts w:eastAsia="Times New Roman"/>
          <w:snapToGrid w:val="0"/>
          <w:color w:val="000000"/>
          <w:lang w:val="en-US"/>
        </w:rPr>
      </w:pPr>
      <w:r w:rsidRPr="005E260B">
        <w:rPr>
          <w:rFonts w:eastAsia="Times New Roman"/>
          <w:snapToGrid w:val="0"/>
          <w:color w:val="000000"/>
        </w:rPr>
        <w:lastRenderedPageBreak/>
        <w:t xml:space="preserve">- Kế hoạch thực hiện Kết luận số 21-KL/TW của </w:t>
      </w:r>
      <w:r w:rsidR="001606C2" w:rsidRPr="005E260B">
        <w:rPr>
          <w:rFonts w:eastAsia="Times New Roman"/>
          <w:snapToGrid w:val="0"/>
          <w:color w:val="000000"/>
          <w:lang w:val="en-US"/>
        </w:rPr>
        <w:t xml:space="preserve">Ban Thường vụ </w:t>
      </w:r>
      <w:r w:rsidR="004A11F2" w:rsidRPr="005E260B">
        <w:rPr>
          <w:rFonts w:eastAsia="Times New Roman"/>
          <w:snapToGrid w:val="0"/>
          <w:color w:val="000000"/>
          <w:lang w:val="en-US"/>
        </w:rPr>
        <w:t>Huyện ủy</w:t>
      </w:r>
      <w:r w:rsidR="00815B96">
        <w:rPr>
          <w:rFonts w:eastAsia="Times New Roman"/>
          <w:snapToGrid w:val="0"/>
          <w:color w:val="000000"/>
          <w:lang w:val="en-US"/>
        </w:rPr>
        <w:t>.</w:t>
      </w:r>
    </w:p>
    <w:p w:rsidR="001E4BD0" w:rsidRPr="005E260B" w:rsidRDefault="00044EAD" w:rsidP="00704A36">
      <w:pPr>
        <w:widowControl w:val="0"/>
        <w:shd w:val="clear" w:color="auto" w:fill="FFFFFF"/>
        <w:snapToGrid w:val="0"/>
        <w:ind w:left="40" w:firstLine="669"/>
        <w:jc w:val="both"/>
        <w:rPr>
          <w:rFonts w:eastAsia="Times New Roman"/>
          <w:b/>
          <w:bCs/>
          <w:color w:val="000000"/>
          <w:lang w:eastAsia="vi-VN" w:bidi="vi-VN"/>
        </w:rPr>
      </w:pPr>
      <w:r w:rsidRPr="005E260B">
        <w:rPr>
          <w:rFonts w:eastAsia="Times New Roman"/>
          <w:b/>
          <w:bCs/>
          <w:color w:val="000000"/>
          <w:lang w:eastAsia="vi-VN" w:bidi="vi-VN"/>
        </w:rPr>
        <w:t>2</w:t>
      </w:r>
      <w:r w:rsidR="001E4BD0" w:rsidRPr="005E260B">
        <w:rPr>
          <w:rFonts w:eastAsia="Times New Roman"/>
          <w:b/>
          <w:bCs/>
          <w:color w:val="000000"/>
          <w:lang w:eastAsia="vi-VN" w:bidi="vi-VN"/>
        </w:rPr>
        <w:t xml:space="preserve">. Tài liệu </w:t>
      </w:r>
    </w:p>
    <w:p w:rsidR="001E4BD0" w:rsidRPr="00815B96" w:rsidRDefault="001E4BD0" w:rsidP="00704A36">
      <w:pPr>
        <w:widowControl w:val="0"/>
        <w:shd w:val="clear" w:color="auto" w:fill="FFFFFF"/>
        <w:snapToGrid w:val="0"/>
        <w:ind w:left="40" w:firstLine="669"/>
        <w:jc w:val="both"/>
        <w:rPr>
          <w:rFonts w:eastAsia="Times New Roman"/>
          <w:bCs/>
          <w:color w:val="000000"/>
          <w:spacing w:val="-2"/>
          <w:lang w:val="en-US" w:eastAsia="vi-VN" w:bidi="vi-VN"/>
        </w:rPr>
      </w:pPr>
      <w:r w:rsidRPr="005E260B">
        <w:rPr>
          <w:rFonts w:eastAsia="Times New Roman"/>
          <w:bCs/>
          <w:color w:val="000000"/>
          <w:spacing w:val="-2"/>
          <w:lang w:eastAsia="vi-VN" w:bidi="vi-VN"/>
        </w:rPr>
        <w:t>- Văn kiện</w:t>
      </w:r>
      <w:r w:rsidR="00044EAD" w:rsidRPr="005E260B">
        <w:rPr>
          <w:color w:val="000000"/>
        </w:rPr>
        <w:t xml:space="preserve"> </w:t>
      </w:r>
      <w:r w:rsidR="00044EAD" w:rsidRPr="005E260B">
        <w:rPr>
          <w:rFonts w:eastAsia="Times New Roman"/>
          <w:bCs/>
          <w:color w:val="000000"/>
          <w:spacing w:val="-2"/>
          <w:lang w:eastAsia="vi-VN" w:bidi="vi-VN"/>
        </w:rPr>
        <w:t>Hội nghị lần thứ tư Ban Chấp hành Trung ương Đảng khóa XIII</w:t>
      </w:r>
      <w:r w:rsidR="00815B96">
        <w:rPr>
          <w:rFonts w:eastAsia="Times New Roman"/>
          <w:bCs/>
          <w:color w:val="000000"/>
          <w:spacing w:val="-2"/>
          <w:lang w:val="en-US" w:eastAsia="vi-VN" w:bidi="vi-VN"/>
        </w:rPr>
        <w:t>;</w:t>
      </w:r>
    </w:p>
    <w:p w:rsidR="00044EAD" w:rsidRPr="005E260B" w:rsidRDefault="00044EAD" w:rsidP="00704A36">
      <w:pPr>
        <w:widowControl w:val="0"/>
        <w:shd w:val="clear" w:color="auto" w:fill="FFFFFF"/>
        <w:snapToGrid w:val="0"/>
        <w:ind w:left="40" w:firstLine="669"/>
        <w:jc w:val="both"/>
        <w:rPr>
          <w:rFonts w:eastAsia="Times New Roman"/>
          <w:bCs/>
          <w:color w:val="000000"/>
          <w:lang w:eastAsia="vi-VN" w:bidi="vi-VN"/>
        </w:rPr>
      </w:pPr>
      <w:r w:rsidRPr="005E260B">
        <w:rPr>
          <w:rFonts w:eastAsia="Times New Roman"/>
          <w:bCs/>
          <w:color w:val="000000"/>
          <w:lang w:eastAsia="vi-VN" w:bidi="vi-VN"/>
        </w:rPr>
        <w:t>- Tài liệu nghiên cứu các văn kiện Hội nghị lần thứ tư Ban Chấp hành Trung ương Đảng khóa XIII (</w:t>
      </w:r>
      <w:r w:rsidRPr="005E260B">
        <w:rPr>
          <w:rFonts w:eastAsia="Times New Roman"/>
          <w:bCs/>
          <w:i/>
          <w:color w:val="000000"/>
          <w:lang w:eastAsia="vi-VN" w:bidi="vi-VN"/>
        </w:rPr>
        <w:t>Dùng cho cán bộ chủ chốt và báo cáo viên</w:t>
      </w:r>
      <w:r w:rsidRPr="005E260B">
        <w:rPr>
          <w:rFonts w:eastAsia="Times New Roman"/>
          <w:bCs/>
          <w:color w:val="000000"/>
          <w:lang w:eastAsia="vi-VN" w:bidi="vi-VN"/>
        </w:rPr>
        <w:t>);</w:t>
      </w:r>
    </w:p>
    <w:p w:rsidR="00044EAD" w:rsidRPr="005E260B" w:rsidRDefault="00044EAD" w:rsidP="00704A36">
      <w:pPr>
        <w:widowControl w:val="0"/>
        <w:shd w:val="clear" w:color="auto" w:fill="FFFFFF"/>
        <w:snapToGrid w:val="0"/>
        <w:ind w:left="40" w:firstLine="669"/>
        <w:jc w:val="both"/>
        <w:rPr>
          <w:rFonts w:eastAsia="Times New Roman"/>
          <w:bCs/>
          <w:color w:val="000000"/>
          <w:lang w:eastAsia="vi-VN" w:bidi="vi-VN"/>
        </w:rPr>
      </w:pPr>
      <w:r w:rsidRPr="005E260B">
        <w:rPr>
          <w:rFonts w:eastAsia="Times New Roman"/>
          <w:bCs/>
          <w:color w:val="000000"/>
          <w:lang w:eastAsia="vi-VN" w:bidi="vi-VN"/>
        </w:rPr>
        <w:t>- Tài liệu học tập các văn kiện Hội nghị lần thứ tư Ban Chấp hành Trung ương Đảng khóa XIII (</w:t>
      </w:r>
      <w:r w:rsidRPr="005E260B">
        <w:rPr>
          <w:rFonts w:eastAsia="Times New Roman"/>
          <w:bCs/>
          <w:i/>
          <w:color w:val="000000"/>
          <w:lang w:eastAsia="vi-VN" w:bidi="vi-VN"/>
        </w:rPr>
        <w:t>Dùng cho cán bộ, đảng viên ở cơ sở</w:t>
      </w:r>
      <w:r w:rsidRPr="005E260B">
        <w:rPr>
          <w:rFonts w:eastAsia="Times New Roman"/>
          <w:bCs/>
          <w:color w:val="000000"/>
          <w:lang w:eastAsia="vi-VN" w:bidi="vi-VN"/>
        </w:rPr>
        <w:t>);</w:t>
      </w:r>
    </w:p>
    <w:p w:rsidR="00F01449" w:rsidRPr="005E260B" w:rsidRDefault="00044EAD" w:rsidP="00704A36">
      <w:pPr>
        <w:widowControl w:val="0"/>
        <w:shd w:val="clear" w:color="auto" w:fill="FFFFFF"/>
        <w:snapToGrid w:val="0"/>
        <w:ind w:left="40" w:firstLine="669"/>
        <w:jc w:val="both"/>
        <w:rPr>
          <w:rFonts w:eastAsia="Times New Roman"/>
          <w:bCs/>
          <w:color w:val="000000"/>
          <w:lang w:eastAsia="vi-VN" w:bidi="vi-VN"/>
        </w:rPr>
      </w:pPr>
      <w:r w:rsidRPr="005E260B">
        <w:rPr>
          <w:rFonts w:eastAsia="Times New Roman"/>
          <w:bCs/>
          <w:color w:val="000000"/>
          <w:lang w:eastAsia="vi-VN" w:bidi="vi-VN"/>
        </w:rPr>
        <w:t>- Tài liệu hỏi - đáp về các văn kiện Hội nghị lần thứ tư Ban Chấp hành Trung ương Đảng khóa XIII (</w:t>
      </w:r>
      <w:r w:rsidRPr="005E260B">
        <w:rPr>
          <w:rFonts w:eastAsia="Times New Roman"/>
          <w:bCs/>
          <w:i/>
          <w:color w:val="000000"/>
          <w:lang w:eastAsia="vi-VN" w:bidi="vi-VN"/>
        </w:rPr>
        <w:t>Dùng cho đoàn viên, hội viên các tổ chức chính trị - xã hội và tuyên truyền trong nhân dân</w:t>
      </w:r>
      <w:r w:rsidRPr="005E260B">
        <w:rPr>
          <w:rFonts w:eastAsia="Times New Roman"/>
          <w:bCs/>
          <w:color w:val="000000"/>
          <w:lang w:eastAsia="vi-VN" w:bidi="vi-VN"/>
        </w:rPr>
        <w:t>).</w:t>
      </w:r>
    </w:p>
    <w:p w:rsidR="001E4BD0" w:rsidRPr="005E260B" w:rsidRDefault="001E4BD0" w:rsidP="00704A36">
      <w:pPr>
        <w:widowControl w:val="0"/>
        <w:snapToGrid w:val="0"/>
        <w:ind w:left="40" w:firstLine="669"/>
        <w:jc w:val="both"/>
        <w:rPr>
          <w:rFonts w:eastAsia="Times New Roman"/>
          <w:bCs/>
          <w:color w:val="000000"/>
          <w:lang w:eastAsia="vi-VN" w:bidi="vi-VN"/>
        </w:rPr>
      </w:pPr>
      <w:r w:rsidRPr="005E260B">
        <w:rPr>
          <w:rFonts w:eastAsia="Times New Roman"/>
          <w:bCs/>
          <w:color w:val="000000"/>
          <w:lang w:eastAsia="vi-VN" w:bidi="vi-VN"/>
        </w:rPr>
        <w:t>- Các tài liệu có liên quan của cơ quan, địa phương, đơn vị.</w:t>
      </w:r>
    </w:p>
    <w:p w:rsidR="00044EAD" w:rsidRPr="005E260B" w:rsidRDefault="001E4BD0" w:rsidP="00704A36">
      <w:pPr>
        <w:widowControl w:val="0"/>
        <w:shd w:val="clear" w:color="auto" w:fill="FFFFFF"/>
        <w:snapToGrid w:val="0"/>
        <w:ind w:left="40" w:firstLine="669"/>
        <w:jc w:val="both"/>
        <w:rPr>
          <w:rFonts w:eastAsia="Times New Roman"/>
          <w:bCs/>
          <w:color w:val="000000"/>
          <w:lang w:eastAsia="vi-VN" w:bidi="vi-VN"/>
        </w:rPr>
      </w:pPr>
      <w:r w:rsidRPr="005E260B">
        <w:rPr>
          <w:rFonts w:eastAsia="Times New Roman"/>
          <w:b/>
          <w:bCs/>
          <w:color w:val="000000"/>
          <w:lang w:eastAsia="vi-VN" w:bidi="vi-VN"/>
        </w:rPr>
        <w:tab/>
      </w:r>
      <w:r w:rsidR="00044EAD" w:rsidRPr="005E260B">
        <w:rPr>
          <w:rFonts w:eastAsia="Times New Roman"/>
          <w:b/>
          <w:bCs/>
          <w:color w:val="000000"/>
          <w:lang w:eastAsia="vi-VN" w:bidi="vi-VN"/>
        </w:rPr>
        <w:t>3. Đối tượng</w:t>
      </w:r>
      <w:r w:rsidR="001D31A0" w:rsidRPr="005E260B">
        <w:rPr>
          <w:rFonts w:eastAsia="Times New Roman"/>
          <w:b/>
          <w:bCs/>
          <w:color w:val="000000"/>
          <w:lang w:eastAsia="vi-VN" w:bidi="vi-VN"/>
        </w:rPr>
        <w:t xml:space="preserve">: </w:t>
      </w:r>
      <w:r w:rsidR="00044EAD" w:rsidRPr="005E260B">
        <w:rPr>
          <w:rFonts w:eastAsia="Times New Roman"/>
          <w:bCs/>
          <w:color w:val="000000"/>
          <w:lang w:eastAsia="vi-VN" w:bidi="vi-VN"/>
        </w:rPr>
        <w:t xml:space="preserve">Toàn thể cán bộ, đảng viên, công chức, viên chức, đoàn viên, hội viên </w:t>
      </w:r>
      <w:r w:rsidR="006D738C" w:rsidRPr="005E260B">
        <w:rPr>
          <w:rFonts w:eastAsia="Times New Roman"/>
          <w:bCs/>
          <w:color w:val="000000"/>
          <w:lang w:val="en-US" w:eastAsia="vi-VN" w:bidi="vi-VN"/>
        </w:rPr>
        <w:t xml:space="preserve">và nhân dân </w:t>
      </w:r>
      <w:r w:rsidR="00044EAD" w:rsidRPr="005E260B">
        <w:rPr>
          <w:rFonts w:eastAsia="Times New Roman"/>
          <w:bCs/>
          <w:color w:val="000000"/>
          <w:lang w:eastAsia="vi-VN" w:bidi="vi-VN"/>
        </w:rPr>
        <w:t xml:space="preserve">trong </w:t>
      </w:r>
      <w:r w:rsidR="00590777" w:rsidRPr="005E260B">
        <w:rPr>
          <w:rFonts w:eastAsia="Times New Roman"/>
          <w:bCs/>
          <w:color w:val="000000"/>
          <w:lang w:val="en-US" w:eastAsia="vi-VN" w:bidi="vi-VN"/>
        </w:rPr>
        <w:t>huyện</w:t>
      </w:r>
      <w:r w:rsidR="00044EAD" w:rsidRPr="005E260B">
        <w:rPr>
          <w:rFonts w:eastAsia="Times New Roman"/>
          <w:bCs/>
          <w:color w:val="000000"/>
          <w:lang w:eastAsia="vi-VN" w:bidi="vi-VN"/>
        </w:rPr>
        <w:t>.</w:t>
      </w:r>
    </w:p>
    <w:p w:rsidR="006D738C" w:rsidRPr="005E260B" w:rsidRDefault="00044EAD" w:rsidP="00704A36">
      <w:pPr>
        <w:widowControl w:val="0"/>
        <w:shd w:val="clear" w:color="auto" w:fill="FFFFFF"/>
        <w:snapToGrid w:val="0"/>
        <w:ind w:left="40" w:firstLine="680"/>
        <w:jc w:val="both"/>
        <w:rPr>
          <w:rFonts w:eastAsia="Times New Roman"/>
          <w:b/>
          <w:bCs/>
          <w:color w:val="000000"/>
          <w:spacing w:val="2"/>
          <w:lang w:val="en-US" w:eastAsia="vi-VN" w:bidi="vi-VN"/>
        </w:rPr>
      </w:pPr>
      <w:r w:rsidRPr="005E260B">
        <w:rPr>
          <w:rFonts w:eastAsia="Times New Roman"/>
          <w:b/>
          <w:bCs/>
          <w:color w:val="000000"/>
          <w:spacing w:val="2"/>
          <w:lang w:eastAsia="vi-VN" w:bidi="vi-VN"/>
        </w:rPr>
        <w:t>4. Hình thức</w:t>
      </w:r>
    </w:p>
    <w:p w:rsidR="00044EAD" w:rsidRPr="005E260B" w:rsidRDefault="006D738C" w:rsidP="00704A36">
      <w:pPr>
        <w:widowControl w:val="0"/>
        <w:shd w:val="clear" w:color="auto" w:fill="FFFFFF"/>
        <w:snapToGrid w:val="0"/>
        <w:ind w:left="40" w:firstLine="680"/>
        <w:jc w:val="both"/>
        <w:rPr>
          <w:rFonts w:eastAsia="Times New Roman"/>
          <w:bCs/>
          <w:color w:val="000000"/>
          <w:spacing w:val="2"/>
          <w:lang w:val="en-US" w:eastAsia="vi-VN" w:bidi="vi-VN"/>
        </w:rPr>
      </w:pPr>
      <w:r w:rsidRPr="005E260B">
        <w:rPr>
          <w:rFonts w:eastAsia="Times New Roman"/>
          <w:b/>
          <w:bCs/>
          <w:color w:val="000000"/>
          <w:spacing w:val="2"/>
          <w:lang w:val="en-US" w:eastAsia="vi-VN" w:bidi="vi-VN"/>
        </w:rPr>
        <w:t xml:space="preserve">- </w:t>
      </w:r>
      <w:r w:rsidRPr="005E260B">
        <w:rPr>
          <w:rFonts w:eastAsia="Times New Roman"/>
          <w:bCs/>
          <w:color w:val="000000"/>
          <w:spacing w:val="2"/>
          <w:lang w:val="en-US" w:eastAsia="vi-VN" w:bidi="vi-VN"/>
        </w:rPr>
        <w:t xml:space="preserve">Tổ chức các lớp </w:t>
      </w:r>
      <w:r w:rsidR="00044EAD" w:rsidRPr="005E260B">
        <w:rPr>
          <w:rFonts w:eastAsia="Times New Roman"/>
          <w:bCs/>
          <w:color w:val="000000"/>
          <w:spacing w:val="2"/>
          <w:lang w:eastAsia="vi-VN" w:bidi="vi-VN"/>
        </w:rPr>
        <w:t>nghiên cứu,</w:t>
      </w:r>
      <w:r w:rsidR="001E4BD0" w:rsidRPr="005E260B">
        <w:rPr>
          <w:rFonts w:eastAsia="Times New Roman"/>
          <w:bCs/>
          <w:color w:val="000000"/>
          <w:lang w:eastAsia="vi-VN" w:bidi="vi-VN"/>
        </w:rPr>
        <w:t xml:space="preserve"> học tập, quán triệt</w:t>
      </w:r>
      <w:r w:rsidR="001D31A0" w:rsidRPr="005E260B">
        <w:rPr>
          <w:rFonts w:eastAsia="Times New Roman"/>
          <w:b/>
          <w:bCs/>
          <w:color w:val="000000"/>
          <w:lang w:eastAsia="vi-VN" w:bidi="vi-VN"/>
        </w:rPr>
        <w:t xml:space="preserve"> </w:t>
      </w:r>
      <w:r w:rsidRPr="005E260B">
        <w:rPr>
          <w:rFonts w:eastAsia="Times New Roman"/>
          <w:bCs/>
          <w:color w:val="000000"/>
          <w:spacing w:val="2"/>
          <w:lang w:val="en-US" w:eastAsia="vi-VN" w:bidi="vi-VN"/>
        </w:rPr>
        <w:t>k</w:t>
      </w:r>
      <w:r w:rsidR="00044EAD" w:rsidRPr="005E260B">
        <w:rPr>
          <w:rFonts w:eastAsia="Times New Roman"/>
          <w:bCs/>
          <w:color w:val="000000"/>
          <w:spacing w:val="2"/>
          <w:lang w:eastAsia="vi-VN" w:bidi="vi-VN"/>
        </w:rPr>
        <w:t>ết hợp với tự</w:t>
      </w:r>
      <w:r w:rsidR="001D31A0" w:rsidRPr="005E260B">
        <w:rPr>
          <w:rFonts w:eastAsia="Times New Roman"/>
          <w:bCs/>
          <w:color w:val="000000"/>
          <w:spacing w:val="2"/>
          <w:lang w:eastAsia="vi-VN" w:bidi="vi-VN"/>
        </w:rPr>
        <w:t xml:space="preserve"> học, tự nghiên cứu</w:t>
      </w:r>
      <w:r w:rsidRPr="005E260B">
        <w:rPr>
          <w:rFonts w:eastAsia="Times New Roman"/>
          <w:bCs/>
          <w:color w:val="000000"/>
          <w:spacing w:val="2"/>
          <w:lang w:val="en-US" w:eastAsia="vi-VN" w:bidi="vi-VN"/>
        </w:rPr>
        <w:t xml:space="preserve"> cho</w:t>
      </w:r>
      <w:r w:rsidRPr="005E260B">
        <w:rPr>
          <w:color w:val="000000"/>
        </w:rPr>
        <w:t xml:space="preserve"> </w:t>
      </w:r>
      <w:r w:rsidRPr="005E260B">
        <w:rPr>
          <w:rFonts w:eastAsia="Times New Roman"/>
          <w:bCs/>
          <w:color w:val="000000"/>
          <w:spacing w:val="2"/>
          <w:lang w:eastAsia="vi-VN" w:bidi="vi-VN"/>
        </w:rPr>
        <w:t>cán bộ, đảng viên, công chức, viên chức, đoàn viên, hội viên</w:t>
      </w:r>
      <w:r w:rsidRPr="005E260B">
        <w:rPr>
          <w:rFonts w:eastAsia="Times New Roman"/>
          <w:bCs/>
          <w:color w:val="000000"/>
          <w:spacing w:val="2"/>
          <w:lang w:val="en-US" w:eastAsia="vi-VN" w:bidi="vi-VN"/>
        </w:rPr>
        <w:t>.</w:t>
      </w:r>
    </w:p>
    <w:p w:rsidR="0086292D" w:rsidRPr="005E260B" w:rsidRDefault="006D738C" w:rsidP="00704A36">
      <w:pPr>
        <w:widowControl w:val="0"/>
        <w:shd w:val="clear" w:color="auto" w:fill="FFFFFF"/>
        <w:snapToGrid w:val="0"/>
        <w:ind w:left="40" w:firstLine="680"/>
        <w:jc w:val="both"/>
        <w:rPr>
          <w:rFonts w:eastAsia="Times New Roman"/>
          <w:bCs/>
          <w:color w:val="000000"/>
          <w:lang w:val="en-US" w:eastAsia="vi-VN" w:bidi="vi-VN"/>
        </w:rPr>
      </w:pPr>
      <w:r w:rsidRPr="005E260B">
        <w:rPr>
          <w:rFonts w:eastAsia="Times New Roman"/>
          <w:b/>
          <w:bCs/>
          <w:color w:val="000000"/>
          <w:lang w:val="en-US" w:eastAsia="vi-VN" w:bidi="vi-VN"/>
        </w:rPr>
        <w:t>-</w:t>
      </w:r>
      <w:r w:rsidR="001E4BD0" w:rsidRPr="005E260B">
        <w:rPr>
          <w:rFonts w:eastAsia="Times New Roman"/>
          <w:b/>
          <w:bCs/>
          <w:color w:val="000000"/>
          <w:lang w:eastAsia="vi-VN" w:bidi="vi-VN"/>
        </w:rPr>
        <w:t xml:space="preserve"> </w:t>
      </w:r>
      <w:r w:rsidR="001E4BD0" w:rsidRPr="005E260B">
        <w:rPr>
          <w:rFonts w:eastAsia="Times New Roman"/>
          <w:bCs/>
          <w:color w:val="000000"/>
          <w:lang w:eastAsia="vi-VN" w:bidi="vi-VN"/>
        </w:rPr>
        <w:t>Tuyên truyền</w:t>
      </w:r>
      <w:r w:rsidR="00941342" w:rsidRPr="005E260B">
        <w:rPr>
          <w:rFonts w:eastAsia="Times New Roman"/>
          <w:bCs/>
          <w:color w:val="000000"/>
          <w:lang w:eastAsia="vi-VN" w:bidi="vi-VN"/>
        </w:rPr>
        <w:t>, phổ biến</w:t>
      </w:r>
      <w:r w:rsidR="001E4BD0" w:rsidRPr="005E260B">
        <w:rPr>
          <w:rFonts w:eastAsia="Times New Roman"/>
          <w:bCs/>
          <w:color w:val="000000"/>
          <w:lang w:eastAsia="vi-VN" w:bidi="vi-VN"/>
        </w:rPr>
        <w:t xml:space="preserve"> trong nhân dân</w:t>
      </w:r>
      <w:r w:rsidRPr="005E260B">
        <w:rPr>
          <w:rFonts w:eastAsia="Times New Roman"/>
          <w:bCs/>
          <w:color w:val="000000"/>
          <w:lang w:val="en-US" w:eastAsia="vi-VN" w:bidi="vi-VN"/>
        </w:rPr>
        <w:t>:</w:t>
      </w:r>
      <w:r w:rsidR="0022054B" w:rsidRPr="005E260B">
        <w:rPr>
          <w:rFonts w:eastAsia="Times New Roman"/>
          <w:bCs/>
          <w:color w:val="000000"/>
          <w:lang w:eastAsia="vi-VN" w:bidi="vi-VN"/>
        </w:rPr>
        <w:t xml:space="preserve"> Mặt trận Tổ quốc</w:t>
      </w:r>
      <w:r w:rsidR="001E4BD0" w:rsidRPr="005E260B">
        <w:rPr>
          <w:rFonts w:eastAsia="Times New Roman"/>
          <w:bCs/>
          <w:color w:val="000000"/>
          <w:lang w:eastAsia="vi-VN" w:bidi="vi-VN"/>
        </w:rPr>
        <w:t xml:space="preserve">, các </w:t>
      </w:r>
      <w:r w:rsidR="0022054B" w:rsidRPr="005E260B">
        <w:rPr>
          <w:rFonts w:eastAsia="Times New Roman"/>
          <w:bCs/>
          <w:color w:val="000000"/>
          <w:lang w:val="en-US" w:eastAsia="vi-VN" w:bidi="vi-VN"/>
        </w:rPr>
        <w:t>hội, đoàn thể</w:t>
      </w:r>
      <w:r w:rsidR="00941342" w:rsidRPr="005E260B">
        <w:rPr>
          <w:rFonts w:eastAsia="Times New Roman"/>
          <w:bCs/>
          <w:color w:val="000000"/>
          <w:lang w:eastAsia="vi-VN" w:bidi="vi-VN"/>
        </w:rPr>
        <w:t xml:space="preserve"> </w:t>
      </w:r>
      <w:r w:rsidR="002C3775" w:rsidRPr="005E260B">
        <w:rPr>
          <w:rFonts w:eastAsia="Times New Roman"/>
          <w:bCs/>
          <w:color w:val="000000"/>
          <w:lang w:val="en-US" w:eastAsia="vi-VN" w:bidi="vi-VN"/>
        </w:rPr>
        <w:t xml:space="preserve">của </w:t>
      </w:r>
      <w:r w:rsidR="00590777" w:rsidRPr="005E260B">
        <w:rPr>
          <w:rFonts w:eastAsia="Times New Roman"/>
          <w:bCs/>
          <w:color w:val="000000"/>
          <w:lang w:val="en-US" w:eastAsia="vi-VN" w:bidi="vi-VN"/>
        </w:rPr>
        <w:t>huyện</w:t>
      </w:r>
      <w:r w:rsidR="002C3775" w:rsidRPr="005E260B">
        <w:rPr>
          <w:rFonts w:eastAsia="Times New Roman"/>
          <w:bCs/>
          <w:color w:val="000000"/>
          <w:lang w:val="en-US" w:eastAsia="vi-VN" w:bidi="vi-VN"/>
        </w:rPr>
        <w:t xml:space="preserve"> </w:t>
      </w:r>
      <w:r w:rsidR="001E4BD0" w:rsidRPr="005E260B">
        <w:rPr>
          <w:rFonts w:eastAsia="Times New Roman"/>
          <w:bCs/>
          <w:color w:val="000000"/>
          <w:lang w:eastAsia="vi-VN" w:bidi="vi-VN"/>
        </w:rPr>
        <w:t>chỉ đạo đẩy mạnh tuyên truyền, phổ biến đến đoàn viên, hội viên và các tầng lớp nhân dân với hình thức phù hợp.</w:t>
      </w:r>
      <w:r w:rsidR="00815B96">
        <w:rPr>
          <w:rFonts w:eastAsia="Times New Roman"/>
          <w:bCs/>
          <w:color w:val="000000"/>
          <w:lang w:val="en-US" w:eastAsia="vi-VN" w:bidi="vi-VN"/>
        </w:rPr>
        <w:t xml:space="preserve"> </w:t>
      </w:r>
      <w:r w:rsidR="002B1BA9">
        <w:rPr>
          <w:rFonts w:eastAsia="Times New Roman"/>
          <w:bCs/>
          <w:color w:val="000000"/>
          <w:lang w:val="en-US" w:eastAsia="vi-VN" w:bidi="vi-VN"/>
        </w:rPr>
        <w:t>Trung tâm Văn hóa - Thông tin - Thể thao huyện mở chuyên mục phổ biến, tuyên truyền sâu rộng nội dung Kết luận, Quy định của Hội nghị Trung ương 4 (khóa XIII).</w:t>
      </w:r>
    </w:p>
    <w:p w:rsidR="001D31A0" w:rsidRPr="00704A36" w:rsidRDefault="003704E6" w:rsidP="00704A36">
      <w:pPr>
        <w:widowControl w:val="0"/>
        <w:shd w:val="clear" w:color="auto" w:fill="FFFFFF"/>
        <w:snapToGrid w:val="0"/>
        <w:ind w:left="40" w:firstLine="680"/>
        <w:jc w:val="both"/>
        <w:rPr>
          <w:rFonts w:eastAsia="Times New Roman"/>
          <w:b/>
          <w:bCs/>
          <w:color w:val="000000"/>
          <w:sz w:val="24"/>
          <w:szCs w:val="24"/>
          <w:lang w:eastAsia="vi-VN" w:bidi="vi-VN"/>
        </w:rPr>
      </w:pPr>
      <w:r w:rsidRPr="00704A36">
        <w:rPr>
          <w:rFonts w:eastAsia="Times New Roman"/>
          <w:b/>
          <w:bCs/>
          <w:color w:val="000000"/>
          <w:sz w:val="24"/>
          <w:szCs w:val="24"/>
          <w:lang w:eastAsia="vi-VN" w:bidi="vi-VN"/>
        </w:rPr>
        <w:t>II</w:t>
      </w:r>
      <w:r w:rsidR="00815B96" w:rsidRPr="00704A36">
        <w:rPr>
          <w:rFonts w:eastAsia="Times New Roman"/>
          <w:b/>
          <w:bCs/>
          <w:color w:val="000000"/>
          <w:sz w:val="24"/>
          <w:szCs w:val="24"/>
          <w:lang w:val="en-US" w:eastAsia="vi-VN" w:bidi="vi-VN"/>
        </w:rPr>
        <w:t xml:space="preserve">I. </w:t>
      </w:r>
      <w:r w:rsidR="001D31A0" w:rsidRPr="00704A36">
        <w:rPr>
          <w:rFonts w:eastAsia="Times New Roman"/>
          <w:b/>
          <w:bCs/>
          <w:color w:val="000000"/>
          <w:sz w:val="24"/>
          <w:szCs w:val="24"/>
          <w:lang w:eastAsia="vi-VN" w:bidi="vi-VN"/>
        </w:rPr>
        <w:t xml:space="preserve">TỔ </w:t>
      </w:r>
      <w:r w:rsidR="00815B96" w:rsidRPr="00704A36">
        <w:rPr>
          <w:rFonts w:eastAsia="Times New Roman"/>
          <w:b/>
          <w:bCs/>
          <w:color w:val="000000"/>
          <w:sz w:val="24"/>
          <w:szCs w:val="24"/>
          <w:lang w:eastAsia="vi-VN" w:bidi="vi-VN"/>
        </w:rPr>
        <w:t>CHỨC ĐỢT SINH HOẠT CHÍNH TRỊ VỀ</w:t>
      </w:r>
      <w:r w:rsidR="00815B96" w:rsidRPr="00704A36">
        <w:rPr>
          <w:rFonts w:eastAsia="Times New Roman"/>
          <w:b/>
          <w:bCs/>
          <w:color w:val="000000"/>
          <w:sz w:val="24"/>
          <w:szCs w:val="24"/>
          <w:lang w:val="en-US" w:eastAsia="vi-VN" w:bidi="vi-VN"/>
        </w:rPr>
        <w:t xml:space="preserve"> </w:t>
      </w:r>
      <w:r w:rsidR="001D31A0" w:rsidRPr="00704A36">
        <w:rPr>
          <w:rFonts w:eastAsia="Times New Roman"/>
          <w:b/>
          <w:bCs/>
          <w:color w:val="000000"/>
          <w:sz w:val="24"/>
          <w:szCs w:val="24"/>
          <w:lang w:eastAsia="vi-VN" w:bidi="vi-VN"/>
        </w:rPr>
        <w:t>XÂY DỰNG, CHỈNH ĐỐN ĐẢNG VÀ HỆ THỐNG CHÍNH TRỊ</w:t>
      </w:r>
    </w:p>
    <w:p w:rsidR="001D31A0" w:rsidRPr="005E260B" w:rsidRDefault="001D31A0" w:rsidP="00704A36">
      <w:pPr>
        <w:widowControl w:val="0"/>
        <w:snapToGrid w:val="0"/>
        <w:ind w:left="40"/>
        <w:jc w:val="both"/>
        <w:rPr>
          <w:rFonts w:eastAsia="Times New Roman"/>
          <w:bCs/>
          <w:color w:val="000000"/>
          <w:lang w:eastAsia="vi-VN" w:bidi="vi-VN"/>
        </w:rPr>
      </w:pPr>
      <w:r w:rsidRPr="005E260B">
        <w:rPr>
          <w:rFonts w:eastAsia="Times New Roman"/>
          <w:b/>
          <w:bCs/>
          <w:color w:val="000000"/>
          <w:sz w:val="24"/>
          <w:szCs w:val="24"/>
          <w:lang w:eastAsia="vi-VN" w:bidi="vi-VN"/>
        </w:rPr>
        <w:tab/>
      </w:r>
      <w:r w:rsidRPr="005E260B">
        <w:rPr>
          <w:rFonts w:eastAsia="Times New Roman"/>
          <w:bCs/>
          <w:color w:val="000000"/>
          <w:lang w:eastAsia="vi-VN" w:bidi="vi-VN"/>
        </w:rPr>
        <w:t xml:space="preserve">Thực hiện theo </w:t>
      </w:r>
      <w:r w:rsidR="0022054B" w:rsidRPr="005E260B">
        <w:rPr>
          <w:rFonts w:eastAsia="Times New Roman"/>
          <w:bCs/>
          <w:color w:val="000000"/>
          <w:lang w:val="en-US" w:eastAsia="vi-VN" w:bidi="vi-VN"/>
        </w:rPr>
        <w:t xml:space="preserve">kế hoạch của Ban Thường vụ </w:t>
      </w:r>
      <w:r w:rsidR="00590777" w:rsidRPr="005E260B">
        <w:rPr>
          <w:rFonts w:eastAsia="Times New Roman"/>
          <w:bCs/>
          <w:color w:val="000000"/>
          <w:lang w:val="en-US" w:eastAsia="vi-VN" w:bidi="vi-VN"/>
        </w:rPr>
        <w:t>Huyện</w:t>
      </w:r>
      <w:r w:rsidR="0022054B" w:rsidRPr="005E260B">
        <w:rPr>
          <w:rFonts w:eastAsia="Times New Roman"/>
          <w:bCs/>
          <w:color w:val="000000"/>
          <w:lang w:val="en-US" w:eastAsia="vi-VN" w:bidi="vi-VN"/>
        </w:rPr>
        <w:t xml:space="preserve"> ủy và </w:t>
      </w:r>
      <w:r w:rsidRPr="005E260B">
        <w:rPr>
          <w:rFonts w:eastAsia="Times New Roman"/>
          <w:bCs/>
          <w:color w:val="000000"/>
          <w:lang w:eastAsia="vi-VN" w:bidi="vi-VN"/>
        </w:rPr>
        <w:t xml:space="preserve">hướng dẫn của Ban Tổ chức </w:t>
      </w:r>
      <w:r w:rsidR="00590777" w:rsidRPr="005E260B">
        <w:rPr>
          <w:rFonts w:eastAsia="Times New Roman"/>
          <w:bCs/>
          <w:color w:val="000000"/>
          <w:lang w:val="en-US" w:eastAsia="vi-VN" w:bidi="vi-VN"/>
        </w:rPr>
        <w:t>Huyện</w:t>
      </w:r>
      <w:r w:rsidRPr="005E260B">
        <w:rPr>
          <w:rFonts w:eastAsia="Times New Roman"/>
          <w:bCs/>
          <w:color w:val="000000"/>
          <w:lang w:eastAsia="vi-VN" w:bidi="vi-VN"/>
        </w:rPr>
        <w:t xml:space="preserve"> ủy.</w:t>
      </w:r>
    </w:p>
    <w:p w:rsidR="001E4BD0" w:rsidRPr="00704A36" w:rsidRDefault="001D31A0" w:rsidP="00704A36">
      <w:pPr>
        <w:widowControl w:val="0"/>
        <w:snapToGrid w:val="0"/>
        <w:ind w:left="40" w:firstLine="680"/>
        <w:jc w:val="both"/>
        <w:rPr>
          <w:rFonts w:eastAsia="Times New Roman"/>
          <w:b/>
          <w:color w:val="000000"/>
          <w:sz w:val="24"/>
          <w:szCs w:val="24"/>
        </w:rPr>
      </w:pPr>
      <w:r w:rsidRPr="00704A36">
        <w:rPr>
          <w:rFonts w:eastAsia="Times New Roman"/>
          <w:b/>
          <w:color w:val="000000"/>
          <w:sz w:val="24"/>
          <w:szCs w:val="24"/>
        </w:rPr>
        <w:t>I</w:t>
      </w:r>
      <w:r w:rsidR="003704E6" w:rsidRPr="00704A36">
        <w:rPr>
          <w:rFonts w:eastAsia="Times New Roman"/>
          <w:b/>
          <w:color w:val="000000"/>
          <w:sz w:val="24"/>
          <w:szCs w:val="24"/>
        </w:rPr>
        <w:t>V</w:t>
      </w:r>
      <w:r w:rsidR="003704E6" w:rsidRPr="00704A36">
        <w:rPr>
          <w:rFonts w:eastAsia="Times New Roman"/>
          <w:b/>
          <w:color w:val="000000"/>
          <w:sz w:val="24"/>
          <w:szCs w:val="24"/>
          <w:lang w:val="en-US"/>
        </w:rPr>
        <w:t xml:space="preserve">. </w:t>
      </w:r>
      <w:r w:rsidR="001E4BD0" w:rsidRPr="00704A36">
        <w:rPr>
          <w:rFonts w:eastAsia="Times New Roman"/>
          <w:b/>
          <w:color w:val="000000"/>
          <w:sz w:val="24"/>
          <w:szCs w:val="24"/>
        </w:rPr>
        <w:t>TỔ CHỨC THỰC HIỆN</w:t>
      </w:r>
    </w:p>
    <w:p w:rsidR="001D31A0" w:rsidRPr="005E260B" w:rsidRDefault="001E4BD0" w:rsidP="00704A36">
      <w:pPr>
        <w:snapToGrid w:val="0"/>
        <w:ind w:firstLine="720"/>
        <w:jc w:val="both"/>
        <w:rPr>
          <w:color w:val="000000"/>
        </w:rPr>
      </w:pPr>
      <w:r w:rsidRPr="005E260B">
        <w:rPr>
          <w:b/>
          <w:bCs/>
          <w:color w:val="000000"/>
        </w:rPr>
        <w:t>1. </w:t>
      </w:r>
      <w:r w:rsidR="0022054B" w:rsidRPr="003704E6">
        <w:rPr>
          <w:b/>
          <w:bCs/>
          <w:color w:val="000000"/>
          <w:lang w:val="en-US"/>
        </w:rPr>
        <w:t>C</w:t>
      </w:r>
      <w:r w:rsidRPr="003704E6">
        <w:rPr>
          <w:b/>
          <w:bCs/>
          <w:color w:val="000000"/>
        </w:rPr>
        <w:t xml:space="preserve">ác </w:t>
      </w:r>
      <w:r w:rsidR="00224DC1" w:rsidRPr="003704E6">
        <w:rPr>
          <w:b/>
          <w:color w:val="000000"/>
          <w:lang w:val="en-US"/>
        </w:rPr>
        <w:t>chi, đảng bộ</w:t>
      </w:r>
      <w:r w:rsidRPr="003704E6">
        <w:rPr>
          <w:b/>
          <w:bCs/>
          <w:color w:val="000000"/>
        </w:rPr>
        <w:t xml:space="preserve"> trực thuộc </w:t>
      </w:r>
      <w:r w:rsidR="00224DC1" w:rsidRPr="003704E6">
        <w:rPr>
          <w:b/>
          <w:bCs/>
          <w:color w:val="000000"/>
          <w:lang w:val="en-US"/>
        </w:rPr>
        <w:t>Huyện</w:t>
      </w:r>
      <w:r w:rsidRPr="003704E6">
        <w:rPr>
          <w:b/>
          <w:bCs/>
          <w:color w:val="000000"/>
        </w:rPr>
        <w:t xml:space="preserve"> ủy</w:t>
      </w:r>
      <w:r w:rsidR="001D31A0" w:rsidRPr="003704E6">
        <w:rPr>
          <w:b/>
          <w:bCs/>
          <w:color w:val="000000"/>
        </w:rPr>
        <w:t xml:space="preserve">, Mặt trận Tổ quốc và các tổ chức chính trị - xã hội </w:t>
      </w:r>
      <w:r w:rsidR="00590777" w:rsidRPr="003704E6">
        <w:rPr>
          <w:b/>
          <w:bCs/>
          <w:color w:val="000000"/>
          <w:lang w:val="en-US"/>
        </w:rPr>
        <w:t>huyện</w:t>
      </w:r>
      <w:r w:rsidRPr="005E260B">
        <w:rPr>
          <w:color w:val="000000"/>
        </w:rPr>
        <w:t xml:space="preserve"> </w:t>
      </w:r>
    </w:p>
    <w:p w:rsidR="001D31A0" w:rsidRPr="005E260B" w:rsidRDefault="001D31A0" w:rsidP="00704A36">
      <w:pPr>
        <w:snapToGrid w:val="0"/>
        <w:ind w:firstLine="720"/>
        <w:jc w:val="both"/>
        <w:rPr>
          <w:color w:val="000000"/>
        </w:rPr>
      </w:pPr>
      <w:r w:rsidRPr="005E260B">
        <w:rPr>
          <w:color w:val="000000"/>
        </w:rPr>
        <w:t xml:space="preserve">- </w:t>
      </w:r>
      <w:r w:rsidR="00FA3F9F" w:rsidRPr="005E260B">
        <w:rPr>
          <w:color w:val="000000"/>
          <w:lang w:val="en-US"/>
        </w:rPr>
        <w:t>Tiếp tục</w:t>
      </w:r>
      <w:r w:rsidRPr="005E260B">
        <w:rPr>
          <w:color w:val="000000"/>
        </w:rPr>
        <w:t xml:space="preserve"> tổ chứ</w:t>
      </w:r>
      <w:r w:rsidR="009971F2" w:rsidRPr="005E260B">
        <w:rPr>
          <w:color w:val="000000"/>
        </w:rPr>
        <w:t>c</w:t>
      </w:r>
      <w:r w:rsidRPr="005E260B">
        <w:rPr>
          <w:color w:val="000000"/>
        </w:rPr>
        <w:t xml:space="preserve"> </w:t>
      </w:r>
      <w:r w:rsidR="002C3775" w:rsidRPr="005E260B">
        <w:rPr>
          <w:color w:val="000000"/>
          <w:lang w:val="en-US"/>
        </w:rPr>
        <w:t xml:space="preserve">nghiên cứu, </w:t>
      </w:r>
      <w:r w:rsidRPr="005E260B">
        <w:rPr>
          <w:color w:val="000000"/>
        </w:rPr>
        <w:t>học tập, quán triệt</w:t>
      </w:r>
      <w:r w:rsidR="00FA3F9F" w:rsidRPr="005E260B">
        <w:rPr>
          <w:color w:val="000000"/>
          <w:lang w:val="en-US"/>
        </w:rPr>
        <w:t>,</w:t>
      </w:r>
      <w:r w:rsidRPr="005E260B">
        <w:rPr>
          <w:color w:val="000000"/>
        </w:rPr>
        <w:t xml:space="preserve"> </w:t>
      </w:r>
      <w:r w:rsidR="00FA3F9F" w:rsidRPr="005E260B">
        <w:rPr>
          <w:color w:val="000000"/>
          <w:lang w:val="en-US"/>
        </w:rPr>
        <w:t xml:space="preserve">tuyên truyền </w:t>
      </w:r>
      <w:r w:rsidR="009971F2" w:rsidRPr="005E260B">
        <w:rPr>
          <w:color w:val="000000"/>
        </w:rPr>
        <w:t xml:space="preserve">Kết luận, Quy định của </w:t>
      </w:r>
      <w:r w:rsidR="0022054B" w:rsidRPr="005E260B">
        <w:rPr>
          <w:rFonts w:eastAsia="Times New Roman"/>
          <w:bCs/>
          <w:color w:val="000000"/>
          <w:spacing w:val="-2"/>
          <w:lang w:eastAsia="vi-VN" w:bidi="vi-VN"/>
        </w:rPr>
        <w:t xml:space="preserve">Hội nghị Trung ương </w:t>
      </w:r>
      <w:r w:rsidR="0022054B" w:rsidRPr="005E260B">
        <w:rPr>
          <w:rFonts w:eastAsia="Times New Roman"/>
          <w:bCs/>
          <w:color w:val="000000"/>
          <w:spacing w:val="-2"/>
          <w:lang w:val="en-US" w:eastAsia="vi-VN" w:bidi="vi-VN"/>
        </w:rPr>
        <w:t>4 (</w:t>
      </w:r>
      <w:r w:rsidR="0022054B" w:rsidRPr="005E260B">
        <w:rPr>
          <w:rFonts w:eastAsia="Times New Roman"/>
          <w:bCs/>
          <w:color w:val="000000"/>
          <w:spacing w:val="-2"/>
          <w:lang w:eastAsia="vi-VN" w:bidi="vi-VN"/>
        </w:rPr>
        <w:t>khóa XIII</w:t>
      </w:r>
      <w:r w:rsidR="0022054B" w:rsidRPr="005E260B">
        <w:rPr>
          <w:rFonts w:eastAsia="Times New Roman"/>
          <w:bCs/>
          <w:color w:val="000000"/>
          <w:spacing w:val="-2"/>
          <w:lang w:val="en-US" w:eastAsia="vi-VN" w:bidi="vi-VN"/>
        </w:rPr>
        <w:t xml:space="preserve">) </w:t>
      </w:r>
      <w:r w:rsidRPr="005E260B">
        <w:rPr>
          <w:color w:val="000000"/>
        </w:rPr>
        <w:t xml:space="preserve">cho </w:t>
      </w:r>
      <w:r w:rsidR="00FA3F9F" w:rsidRPr="005E260B">
        <w:rPr>
          <w:color w:val="000000"/>
          <w:lang w:val="en-US"/>
        </w:rPr>
        <w:t>số</w:t>
      </w:r>
      <w:r w:rsidRPr="005E260B">
        <w:rPr>
          <w:color w:val="000000"/>
        </w:rPr>
        <w:t xml:space="preserve"> cán bộ, đảng viên, công chức, viên chức, đoàn viên, hội viên ở địa phương, đơn vị mình chưa tham gia học tập tại Hội nghị trực tuyến toàn quố</w:t>
      </w:r>
      <w:r w:rsidR="00FA3F9F" w:rsidRPr="005E260B">
        <w:rPr>
          <w:color w:val="000000"/>
        </w:rPr>
        <w:t>c ngày 09/12/2021</w:t>
      </w:r>
      <w:r w:rsidRPr="005E260B">
        <w:rPr>
          <w:color w:val="000000"/>
        </w:rPr>
        <w:t xml:space="preserve"> bằng hình thức phù hợp </w:t>
      </w:r>
      <w:r w:rsidRPr="005E260B">
        <w:rPr>
          <w:i/>
          <w:color w:val="000000"/>
        </w:rPr>
        <w:t xml:space="preserve">(thời gian </w:t>
      </w:r>
      <w:r w:rsidR="002C3775" w:rsidRPr="005E260B">
        <w:rPr>
          <w:i/>
          <w:color w:val="000000"/>
          <w:lang w:val="en-US"/>
        </w:rPr>
        <w:t>1 buổi</w:t>
      </w:r>
      <w:r w:rsidRPr="005E260B">
        <w:rPr>
          <w:i/>
          <w:color w:val="000000"/>
        </w:rPr>
        <w:t xml:space="preserve">, hoàn thành </w:t>
      </w:r>
      <w:r w:rsidR="006A1FC0">
        <w:rPr>
          <w:i/>
          <w:color w:val="000000"/>
          <w:lang w:val="en-US"/>
        </w:rPr>
        <w:t>trước ngày 10/3</w:t>
      </w:r>
      <w:r w:rsidRPr="005E260B">
        <w:rPr>
          <w:i/>
          <w:color w:val="000000"/>
        </w:rPr>
        <w:t>/2022).</w:t>
      </w:r>
    </w:p>
    <w:p w:rsidR="001D31A0" w:rsidRPr="005E260B" w:rsidRDefault="001D31A0" w:rsidP="00704A36">
      <w:pPr>
        <w:snapToGrid w:val="0"/>
        <w:ind w:firstLine="720"/>
        <w:jc w:val="both"/>
        <w:rPr>
          <w:color w:val="000000"/>
          <w:lang w:val="en-US"/>
        </w:rPr>
      </w:pPr>
      <w:r w:rsidRPr="005E260B">
        <w:rPr>
          <w:color w:val="000000"/>
        </w:rPr>
        <w:t xml:space="preserve">- Cập nhật, bổ sung nội dung thực hiện Kết luận số 21-KL/TW vào chương trình, kế hoạch thực hiện Nghị quyết Đại hội XIII của Đảng và nghị quyết đại hội </w:t>
      </w:r>
      <w:r w:rsidRPr="005E260B">
        <w:rPr>
          <w:color w:val="000000"/>
        </w:rPr>
        <w:lastRenderedPageBreak/>
        <w:t xml:space="preserve">đảng bộ các cấp của cấp mình cho đầy đủ, phù hợp </w:t>
      </w:r>
      <w:r w:rsidRPr="005E260B">
        <w:rPr>
          <w:i/>
          <w:color w:val="000000"/>
        </w:rPr>
        <w:t>(hoàn thành trong tháng 3/2022)</w:t>
      </w:r>
      <w:r w:rsidRPr="005E260B">
        <w:rPr>
          <w:color w:val="000000"/>
        </w:rPr>
        <w:t>.</w:t>
      </w:r>
    </w:p>
    <w:p w:rsidR="009D59EB" w:rsidRPr="005E260B" w:rsidRDefault="009D59EB" w:rsidP="00704A36">
      <w:pPr>
        <w:snapToGrid w:val="0"/>
        <w:ind w:firstLine="720"/>
        <w:jc w:val="both"/>
        <w:rPr>
          <w:bCs/>
          <w:color w:val="000000"/>
          <w:lang w:val="en-US" w:bidi="vi-VN"/>
        </w:rPr>
      </w:pPr>
      <w:r w:rsidRPr="005E260B">
        <w:rPr>
          <w:bCs/>
          <w:color w:val="000000"/>
          <w:lang w:val="en-US" w:bidi="vi-VN"/>
        </w:rPr>
        <w:t xml:space="preserve">- </w:t>
      </w:r>
      <w:r w:rsidRPr="005E260B">
        <w:rPr>
          <w:bCs/>
          <w:color w:val="000000"/>
          <w:lang w:bidi="vi-VN"/>
        </w:rPr>
        <w:t xml:space="preserve">Báo cáo kết quả tổ chức </w:t>
      </w:r>
      <w:r w:rsidR="00D50536" w:rsidRPr="005E260B">
        <w:rPr>
          <w:bCs/>
          <w:color w:val="000000"/>
          <w:lang w:val="en-US" w:bidi="vi-VN"/>
        </w:rPr>
        <w:t>nghiên cứu</w:t>
      </w:r>
      <w:r w:rsidR="002C3775" w:rsidRPr="005E260B">
        <w:rPr>
          <w:bCs/>
          <w:color w:val="000000"/>
          <w:lang w:val="en-US" w:bidi="vi-VN"/>
        </w:rPr>
        <w:t xml:space="preserve">, </w:t>
      </w:r>
      <w:r w:rsidRPr="005E260B">
        <w:rPr>
          <w:bCs/>
          <w:color w:val="000000"/>
          <w:lang w:bidi="vi-VN"/>
        </w:rPr>
        <w:t xml:space="preserve">học tập, quán triệt, </w:t>
      </w:r>
      <w:r w:rsidR="00D50536" w:rsidRPr="005E260B">
        <w:rPr>
          <w:bCs/>
          <w:color w:val="000000"/>
          <w:lang w:bidi="vi-VN"/>
        </w:rPr>
        <w:t>tuyên truyền</w:t>
      </w:r>
      <w:r w:rsidR="00D50536" w:rsidRPr="005E260B">
        <w:rPr>
          <w:bCs/>
          <w:color w:val="000000"/>
          <w:lang w:val="en-US" w:bidi="vi-VN"/>
        </w:rPr>
        <w:t xml:space="preserve">, </w:t>
      </w:r>
      <w:r w:rsidRPr="005E260B">
        <w:rPr>
          <w:bCs/>
          <w:color w:val="000000"/>
          <w:lang w:bidi="vi-VN"/>
        </w:rPr>
        <w:t xml:space="preserve">triển khai thực hiện Kết luận, Quy định của </w:t>
      </w:r>
      <w:r w:rsidRPr="005E260B">
        <w:rPr>
          <w:rFonts w:eastAsia="Times New Roman"/>
          <w:bCs/>
          <w:color w:val="000000"/>
          <w:spacing w:val="-2"/>
          <w:lang w:eastAsia="vi-VN" w:bidi="vi-VN"/>
        </w:rPr>
        <w:t xml:space="preserve">Hội nghị Trung ương </w:t>
      </w:r>
      <w:r w:rsidRPr="005E260B">
        <w:rPr>
          <w:rFonts w:eastAsia="Times New Roman"/>
          <w:bCs/>
          <w:color w:val="000000"/>
          <w:spacing w:val="-2"/>
          <w:lang w:val="en-US" w:eastAsia="vi-VN" w:bidi="vi-VN"/>
        </w:rPr>
        <w:t>4 (</w:t>
      </w:r>
      <w:r w:rsidRPr="005E260B">
        <w:rPr>
          <w:rFonts w:eastAsia="Times New Roman"/>
          <w:bCs/>
          <w:color w:val="000000"/>
          <w:spacing w:val="-2"/>
          <w:lang w:eastAsia="vi-VN" w:bidi="vi-VN"/>
        </w:rPr>
        <w:t>khóa XIII</w:t>
      </w:r>
      <w:r w:rsidR="00224DC1" w:rsidRPr="005E260B">
        <w:rPr>
          <w:rFonts w:eastAsia="Times New Roman"/>
          <w:bCs/>
          <w:color w:val="000000"/>
          <w:spacing w:val="-2"/>
          <w:lang w:val="en-US" w:eastAsia="vi-VN" w:bidi="vi-VN"/>
        </w:rPr>
        <w:t>) cho Ban Thường vụ Huyện</w:t>
      </w:r>
      <w:r w:rsidRPr="005E260B">
        <w:rPr>
          <w:rFonts w:eastAsia="Times New Roman"/>
          <w:bCs/>
          <w:color w:val="000000"/>
          <w:spacing w:val="-2"/>
          <w:lang w:val="en-US" w:eastAsia="vi-VN" w:bidi="vi-VN"/>
        </w:rPr>
        <w:t xml:space="preserve"> ủy (qua</w:t>
      </w:r>
      <w:r w:rsidRPr="005E260B">
        <w:rPr>
          <w:bCs/>
          <w:color w:val="000000"/>
          <w:lang w:bidi="vi-VN"/>
        </w:rPr>
        <w:t xml:space="preserve"> Ban Tuyên giáo </w:t>
      </w:r>
      <w:r w:rsidR="00224DC1" w:rsidRPr="005E260B">
        <w:rPr>
          <w:bCs/>
          <w:color w:val="000000"/>
          <w:lang w:val="en-US" w:bidi="vi-VN"/>
        </w:rPr>
        <w:t>Huyện</w:t>
      </w:r>
      <w:r w:rsidRPr="005E260B">
        <w:rPr>
          <w:bCs/>
          <w:color w:val="000000"/>
          <w:lang w:bidi="vi-VN"/>
        </w:rPr>
        <w:t xml:space="preserve"> ủy</w:t>
      </w:r>
      <w:r w:rsidRPr="005E260B">
        <w:rPr>
          <w:bCs/>
          <w:color w:val="000000"/>
          <w:lang w:val="en-US" w:bidi="vi-VN"/>
        </w:rPr>
        <w:t>)</w:t>
      </w:r>
      <w:r w:rsidRPr="005E260B">
        <w:rPr>
          <w:bCs/>
          <w:color w:val="000000"/>
          <w:lang w:bidi="vi-VN"/>
        </w:rPr>
        <w:t xml:space="preserve"> </w:t>
      </w:r>
      <w:r w:rsidRPr="005E260B">
        <w:rPr>
          <w:b/>
          <w:bCs/>
          <w:color w:val="000000"/>
          <w:lang w:bidi="vi-VN"/>
        </w:rPr>
        <w:t xml:space="preserve">trước ngày </w:t>
      </w:r>
      <w:r w:rsidR="006A1FC0">
        <w:rPr>
          <w:b/>
          <w:bCs/>
          <w:color w:val="000000"/>
          <w:lang w:val="en-US" w:bidi="vi-VN"/>
        </w:rPr>
        <w:t>10</w:t>
      </w:r>
      <w:r w:rsidRPr="005E260B">
        <w:rPr>
          <w:b/>
          <w:bCs/>
          <w:color w:val="000000"/>
          <w:lang w:bidi="vi-VN"/>
        </w:rPr>
        <w:t>/</w:t>
      </w:r>
      <w:r w:rsidR="006A1FC0">
        <w:rPr>
          <w:b/>
          <w:bCs/>
          <w:color w:val="000000"/>
          <w:lang w:val="en-US" w:bidi="vi-VN"/>
        </w:rPr>
        <w:t>3</w:t>
      </w:r>
      <w:r w:rsidRPr="005E260B">
        <w:rPr>
          <w:b/>
          <w:bCs/>
          <w:color w:val="000000"/>
          <w:lang w:bidi="vi-VN"/>
        </w:rPr>
        <w:t>/2022</w:t>
      </w:r>
      <w:r w:rsidRPr="005E260B">
        <w:rPr>
          <w:bCs/>
          <w:color w:val="000000"/>
          <w:lang w:bidi="vi-VN"/>
        </w:rPr>
        <w:t xml:space="preserve">; báo cáo kết quả đợt sinh hoạt chính trị về xây dựng, chỉnh đốn Đảng và hệ thống chính trị </w:t>
      </w:r>
      <w:r w:rsidRPr="005E260B">
        <w:rPr>
          <w:b/>
          <w:bCs/>
          <w:color w:val="000000"/>
          <w:lang w:bidi="vi-VN"/>
        </w:rPr>
        <w:t>trước ngày 1</w:t>
      </w:r>
      <w:r w:rsidR="00224DC1" w:rsidRPr="005E260B">
        <w:rPr>
          <w:b/>
          <w:bCs/>
          <w:color w:val="000000"/>
          <w:lang w:val="en-US" w:bidi="vi-VN"/>
        </w:rPr>
        <w:t>0</w:t>
      </w:r>
      <w:r w:rsidRPr="005E260B">
        <w:rPr>
          <w:b/>
          <w:bCs/>
          <w:color w:val="000000"/>
          <w:lang w:bidi="vi-VN"/>
        </w:rPr>
        <w:t xml:space="preserve">/6/2022 </w:t>
      </w:r>
      <w:r w:rsidRPr="005E260B">
        <w:rPr>
          <w:bCs/>
          <w:color w:val="000000"/>
          <w:lang w:bidi="vi-VN"/>
        </w:rPr>
        <w:t>và</w:t>
      </w:r>
      <w:r w:rsidRPr="005E260B">
        <w:rPr>
          <w:b/>
          <w:bCs/>
          <w:color w:val="000000"/>
          <w:lang w:bidi="vi-VN"/>
        </w:rPr>
        <w:t xml:space="preserve"> trước ngày 1</w:t>
      </w:r>
      <w:r w:rsidR="00224DC1" w:rsidRPr="005E260B">
        <w:rPr>
          <w:b/>
          <w:bCs/>
          <w:color w:val="000000"/>
          <w:lang w:val="en-US" w:bidi="vi-VN"/>
        </w:rPr>
        <w:t>0</w:t>
      </w:r>
      <w:r w:rsidRPr="005E260B">
        <w:rPr>
          <w:b/>
          <w:bCs/>
          <w:color w:val="000000"/>
          <w:lang w:bidi="vi-VN"/>
        </w:rPr>
        <w:t>/12/2022</w:t>
      </w:r>
      <w:r w:rsidRPr="005E260B">
        <w:rPr>
          <w:bCs/>
          <w:color w:val="000000"/>
          <w:lang w:bidi="vi-VN"/>
        </w:rPr>
        <w:t xml:space="preserve"> để tổng hợp, báo cáo Ban Tuyên giáo </w:t>
      </w:r>
      <w:r w:rsidR="00224DC1" w:rsidRPr="005E260B">
        <w:rPr>
          <w:bCs/>
          <w:color w:val="000000"/>
          <w:lang w:val="en-US" w:bidi="vi-VN"/>
        </w:rPr>
        <w:t>Tỉnh ủy</w:t>
      </w:r>
      <w:r w:rsidRPr="005E260B">
        <w:rPr>
          <w:bCs/>
          <w:color w:val="000000"/>
          <w:lang w:bidi="vi-VN"/>
        </w:rPr>
        <w:t>.</w:t>
      </w:r>
    </w:p>
    <w:p w:rsidR="001606C2" w:rsidRDefault="001E4BD0" w:rsidP="00704A36">
      <w:pPr>
        <w:widowControl w:val="0"/>
        <w:snapToGrid w:val="0"/>
        <w:jc w:val="both"/>
        <w:rPr>
          <w:b/>
          <w:color w:val="000000"/>
          <w:lang w:val="en-US"/>
        </w:rPr>
      </w:pPr>
      <w:r w:rsidRPr="005E260B">
        <w:rPr>
          <w:rFonts w:eastAsia="Times New Roman"/>
          <w:color w:val="000000"/>
        </w:rPr>
        <w:tab/>
      </w:r>
      <w:r w:rsidR="006A1FC0" w:rsidRPr="006A1FC0">
        <w:rPr>
          <w:rFonts w:eastAsia="Times New Roman"/>
          <w:b/>
          <w:color w:val="000000"/>
          <w:lang w:val="en-US"/>
        </w:rPr>
        <w:t>2</w:t>
      </w:r>
      <w:r w:rsidR="006A1FC0" w:rsidRPr="006A1FC0">
        <w:rPr>
          <w:b/>
          <w:color w:val="000000"/>
          <w:lang w:val="en-US"/>
        </w:rPr>
        <w:t xml:space="preserve">. </w:t>
      </w:r>
      <w:r w:rsidR="006A1FC0">
        <w:rPr>
          <w:b/>
          <w:color w:val="000000"/>
          <w:lang w:val="en-US"/>
        </w:rPr>
        <w:t>Trung tâm Chính trị huyện</w:t>
      </w:r>
    </w:p>
    <w:p w:rsidR="006A1FC0" w:rsidRDefault="006A1FC0" w:rsidP="00704A36">
      <w:pPr>
        <w:spacing w:line="276" w:lineRule="auto"/>
        <w:ind w:firstLine="567"/>
        <w:jc w:val="both"/>
        <w:rPr>
          <w:lang w:val="en-US"/>
        </w:rPr>
      </w:pPr>
      <w:r>
        <w:rPr>
          <w:b/>
          <w:color w:val="000000"/>
          <w:lang w:val="en-US"/>
        </w:rPr>
        <w:tab/>
      </w:r>
      <w:r w:rsidRPr="006A1FC0">
        <w:rPr>
          <w:color w:val="000000"/>
          <w:lang w:val="en-US"/>
        </w:rPr>
        <w:t>P</w:t>
      </w:r>
      <w:r>
        <w:t xml:space="preserve">hối hợp với các chi, đảng bộ cơ sở khối cơ quan, ban, ngành của huyện, tổ chức học tập, quán triệt </w:t>
      </w:r>
      <w:r w:rsidRPr="005E260B">
        <w:rPr>
          <w:color w:val="000000"/>
        </w:rPr>
        <w:t xml:space="preserve">Kết luận, Quy định của </w:t>
      </w:r>
      <w:r w:rsidRPr="005E260B">
        <w:rPr>
          <w:rFonts w:eastAsia="Times New Roman"/>
          <w:bCs/>
          <w:color w:val="000000"/>
          <w:spacing w:val="-2"/>
          <w:lang w:eastAsia="vi-VN" w:bidi="vi-VN"/>
        </w:rPr>
        <w:t xml:space="preserve">Hội nghị Trung ương </w:t>
      </w:r>
      <w:r w:rsidRPr="005E260B">
        <w:rPr>
          <w:rFonts w:eastAsia="Times New Roman"/>
          <w:bCs/>
          <w:color w:val="000000"/>
          <w:spacing w:val="-2"/>
          <w:lang w:val="en-US" w:eastAsia="vi-VN" w:bidi="vi-VN"/>
        </w:rPr>
        <w:t>4 (</w:t>
      </w:r>
      <w:r w:rsidRPr="005E260B">
        <w:rPr>
          <w:rFonts w:eastAsia="Times New Roman"/>
          <w:bCs/>
          <w:color w:val="000000"/>
          <w:spacing w:val="-2"/>
          <w:lang w:eastAsia="vi-VN" w:bidi="vi-VN"/>
        </w:rPr>
        <w:t>khóa XIII</w:t>
      </w:r>
      <w:r w:rsidRPr="005E260B">
        <w:rPr>
          <w:rFonts w:eastAsia="Times New Roman"/>
          <w:bCs/>
          <w:color w:val="000000"/>
          <w:spacing w:val="-2"/>
          <w:lang w:val="en-US" w:eastAsia="vi-VN" w:bidi="vi-VN"/>
        </w:rPr>
        <w:t>)</w:t>
      </w:r>
      <w:r>
        <w:rPr>
          <w:rFonts w:eastAsia="Times New Roman"/>
          <w:bCs/>
          <w:color w:val="000000"/>
          <w:spacing w:val="-2"/>
          <w:lang w:val="en-US" w:eastAsia="vi-VN" w:bidi="vi-VN"/>
        </w:rPr>
        <w:t xml:space="preserve"> </w:t>
      </w:r>
      <w:r>
        <w:t>cho đảng viên, cán bộ, công chức, viên chức thuộc các chi, đảng bộ này (</w:t>
      </w:r>
      <w:r>
        <w:rPr>
          <w:i/>
        </w:rPr>
        <w:t>đơn vị nào cần thiết có thể tổ chức riêng</w:t>
      </w:r>
      <w:r>
        <w:t>).</w:t>
      </w:r>
    </w:p>
    <w:p w:rsidR="006A1FC0" w:rsidRPr="005E260B" w:rsidRDefault="006A1FC0" w:rsidP="00704A36">
      <w:pPr>
        <w:widowControl w:val="0"/>
        <w:snapToGrid w:val="0"/>
        <w:jc w:val="both"/>
        <w:rPr>
          <w:b/>
          <w:color w:val="000000"/>
        </w:rPr>
      </w:pPr>
      <w:r>
        <w:rPr>
          <w:rFonts w:eastAsia="Times New Roman"/>
          <w:color w:val="000000"/>
          <w:lang w:val="en-US"/>
        </w:rPr>
        <w:tab/>
      </w:r>
      <w:r w:rsidRPr="006A1FC0">
        <w:rPr>
          <w:rFonts w:eastAsia="Times New Roman"/>
          <w:b/>
          <w:color w:val="000000"/>
          <w:lang w:val="en-US"/>
        </w:rPr>
        <w:t>3</w:t>
      </w:r>
      <w:r w:rsidRPr="006A1FC0">
        <w:rPr>
          <w:b/>
          <w:color w:val="000000"/>
        </w:rPr>
        <w:t>.</w:t>
      </w:r>
      <w:r w:rsidRPr="005E260B">
        <w:rPr>
          <w:b/>
          <w:color w:val="000000"/>
        </w:rPr>
        <w:t xml:space="preserve"> Phòng Văn hóa và Thông tin</w:t>
      </w:r>
    </w:p>
    <w:p w:rsidR="006A1FC0" w:rsidRPr="006A1FC0" w:rsidRDefault="006A1FC0" w:rsidP="00704A36">
      <w:pPr>
        <w:ind w:firstLine="851"/>
        <w:jc w:val="both"/>
        <w:rPr>
          <w:color w:val="000000"/>
          <w:lang w:val="en-US"/>
        </w:rPr>
      </w:pPr>
      <w:r w:rsidRPr="005E260B">
        <w:rPr>
          <w:color w:val="000000"/>
        </w:rPr>
        <w:t>- Phối hợp với Ban Tuyên giáo Huyện ủy trong chỉ đạo, định hướng công tác thông tin, tuyên truyề</w:t>
      </w:r>
      <w:r>
        <w:rPr>
          <w:color w:val="000000"/>
        </w:rPr>
        <w:t>n</w:t>
      </w:r>
      <w:r>
        <w:rPr>
          <w:color w:val="000000"/>
          <w:lang w:val="en-US"/>
        </w:rPr>
        <w:t>.</w:t>
      </w:r>
      <w:r w:rsidRPr="005E260B">
        <w:rPr>
          <w:color w:val="000000"/>
        </w:rPr>
        <w:t xml:space="preserve"> Tăng cường công tác quản lý nhà nước đối với hoạt động thông tin, truyền thông; chủ động chỉ đạo thông tin, tuyên truyền các nghị quyết, kết luận, quy định của Hội nghị Trung ương 4 (khóa XIII</w:t>
      </w:r>
      <w:r>
        <w:rPr>
          <w:color w:val="000000"/>
          <w:lang w:val="en-US"/>
        </w:rPr>
        <w:t>).</w:t>
      </w:r>
    </w:p>
    <w:p w:rsidR="006A1FC0" w:rsidRPr="005E260B" w:rsidRDefault="006A1FC0" w:rsidP="00704A36">
      <w:pPr>
        <w:ind w:firstLine="851"/>
        <w:jc w:val="both"/>
        <w:rPr>
          <w:color w:val="000000"/>
        </w:rPr>
      </w:pPr>
      <w:r w:rsidRPr="005E260B">
        <w:rPr>
          <w:color w:val="000000"/>
        </w:rPr>
        <w:t xml:space="preserve"> - Chỉ đạo kiểm tra và kiên quyết xử lý nghiêm các hành vi vi phạm, đưa thông tin không đúng định hướng, đăng tải, phổ biến thông tin, quan điểm sai trái, xuyên tạc về công tác xây dựng, chỉnh đốn Đảng và hệ thống chính trị, tình hình kinh tế - xã hội của đất nước, của tỉnh, huyện, chống phá Đảng và Nhà nước ta.</w:t>
      </w:r>
    </w:p>
    <w:p w:rsidR="006A1FC0" w:rsidRPr="005E260B" w:rsidRDefault="006A1FC0" w:rsidP="00704A36">
      <w:pPr>
        <w:ind w:firstLine="851"/>
        <w:jc w:val="both"/>
        <w:rPr>
          <w:b/>
          <w:color w:val="000000"/>
        </w:rPr>
      </w:pPr>
      <w:r>
        <w:rPr>
          <w:b/>
          <w:color w:val="000000"/>
          <w:lang w:val="en-US"/>
        </w:rPr>
        <w:t>4</w:t>
      </w:r>
      <w:r w:rsidRPr="005E260B">
        <w:rPr>
          <w:b/>
          <w:color w:val="000000"/>
        </w:rPr>
        <w:t>. Trung tâm Văn hóa - Thông tin - Thể thao</w:t>
      </w:r>
    </w:p>
    <w:p w:rsidR="006A1FC0" w:rsidRDefault="00704A36" w:rsidP="00704A36">
      <w:pPr>
        <w:widowControl w:val="0"/>
        <w:shd w:val="clear" w:color="auto" w:fill="FFFFFF"/>
        <w:snapToGrid w:val="0"/>
        <w:ind w:left="40" w:firstLine="680"/>
        <w:jc w:val="both"/>
        <w:rPr>
          <w:color w:val="000000"/>
          <w:lang w:val="en-US"/>
        </w:rPr>
      </w:pPr>
      <w:r>
        <w:rPr>
          <w:color w:val="000000"/>
          <w:lang w:val="en-US"/>
        </w:rPr>
        <w:t xml:space="preserve">  </w:t>
      </w:r>
      <w:r w:rsidR="006A1FC0" w:rsidRPr="005E260B">
        <w:rPr>
          <w:color w:val="000000"/>
          <w:lang w:val="en-US"/>
        </w:rPr>
        <w:t>M</w:t>
      </w:r>
      <w:r w:rsidR="006A1FC0" w:rsidRPr="005E260B">
        <w:rPr>
          <w:rFonts w:eastAsia="Times New Roman"/>
          <w:bCs/>
          <w:color w:val="000000"/>
          <w:spacing w:val="-2"/>
          <w:lang w:val="en-US" w:eastAsia="vi-VN" w:bidi="vi-VN"/>
        </w:rPr>
        <w:t>ở</w:t>
      </w:r>
      <w:r w:rsidR="006A1FC0" w:rsidRPr="005E260B">
        <w:rPr>
          <w:rFonts w:eastAsia="Times New Roman"/>
          <w:bCs/>
          <w:color w:val="000000"/>
          <w:spacing w:val="-2"/>
          <w:lang w:eastAsia="vi-VN" w:bidi="vi-VN"/>
        </w:rPr>
        <w:t xml:space="preserve"> chuyên mục phổ biến, tuyên truyền sâu rộng nội dung Kết luận, Quy định của Hội nghị Trung ương </w:t>
      </w:r>
      <w:r w:rsidR="006A1FC0" w:rsidRPr="005E260B">
        <w:rPr>
          <w:rFonts w:eastAsia="Times New Roman"/>
          <w:bCs/>
          <w:color w:val="000000"/>
          <w:spacing w:val="-2"/>
          <w:lang w:val="en-US" w:eastAsia="vi-VN" w:bidi="vi-VN"/>
        </w:rPr>
        <w:t>4 (</w:t>
      </w:r>
      <w:r w:rsidR="006A1FC0" w:rsidRPr="005E260B">
        <w:rPr>
          <w:rFonts w:eastAsia="Times New Roman"/>
          <w:bCs/>
          <w:color w:val="000000"/>
          <w:spacing w:val="-2"/>
          <w:lang w:eastAsia="vi-VN" w:bidi="vi-VN"/>
        </w:rPr>
        <w:t>khóa XIII</w:t>
      </w:r>
      <w:r w:rsidR="006A1FC0" w:rsidRPr="005E260B">
        <w:rPr>
          <w:rFonts w:eastAsia="Times New Roman"/>
          <w:bCs/>
          <w:color w:val="000000"/>
          <w:spacing w:val="-2"/>
          <w:lang w:val="en-US" w:eastAsia="vi-VN" w:bidi="vi-VN"/>
        </w:rPr>
        <w:t>)</w:t>
      </w:r>
      <w:r w:rsidR="006A1FC0" w:rsidRPr="005E260B">
        <w:rPr>
          <w:rFonts w:eastAsia="Times New Roman"/>
          <w:bCs/>
          <w:color w:val="000000"/>
          <w:spacing w:val="-2"/>
          <w:lang w:eastAsia="vi-VN" w:bidi="vi-VN"/>
        </w:rPr>
        <w:t>.</w:t>
      </w:r>
      <w:r w:rsidR="006A1FC0" w:rsidRPr="005E260B">
        <w:rPr>
          <w:rFonts w:eastAsia="Times New Roman"/>
          <w:bCs/>
          <w:color w:val="000000"/>
          <w:spacing w:val="-2"/>
          <w:lang w:val="en-US" w:eastAsia="vi-VN" w:bidi="vi-VN"/>
        </w:rPr>
        <w:t xml:space="preserve"> </w:t>
      </w:r>
      <w:r w:rsidR="006A1FC0" w:rsidRPr="005E260B">
        <w:rPr>
          <w:color w:val="000000"/>
        </w:rPr>
        <w:t>Nâng cao chất lượng các chuyên mục tuyên truyền về các chủ trương, đường lối của Đảng, chính sách, pháp luật của Nhà nước</w:t>
      </w:r>
      <w:r w:rsidR="006A1FC0" w:rsidRPr="005E260B">
        <w:rPr>
          <w:color w:val="000000"/>
          <w:lang w:val="en-US"/>
        </w:rPr>
        <w:t>.</w:t>
      </w:r>
    </w:p>
    <w:p w:rsidR="002B1BA9" w:rsidRPr="00704A36" w:rsidRDefault="002B1BA9" w:rsidP="00704A36">
      <w:pPr>
        <w:widowControl w:val="0"/>
        <w:shd w:val="clear" w:color="auto" w:fill="FFFFFF"/>
        <w:snapToGrid w:val="0"/>
        <w:ind w:left="40" w:firstLine="680"/>
        <w:jc w:val="both"/>
        <w:rPr>
          <w:rFonts w:eastAsia="Times New Roman"/>
          <w:bCs/>
          <w:color w:val="000000"/>
          <w:spacing w:val="-2"/>
          <w:lang w:val="en-US" w:eastAsia="vi-VN" w:bidi="vi-VN"/>
        </w:rPr>
      </w:pPr>
    </w:p>
    <w:tbl>
      <w:tblPr>
        <w:tblW w:w="9464" w:type="dxa"/>
        <w:tblLook w:val="04A0"/>
      </w:tblPr>
      <w:tblGrid>
        <w:gridCol w:w="5920"/>
        <w:gridCol w:w="3544"/>
      </w:tblGrid>
      <w:tr w:rsidR="005E260B" w:rsidRPr="005E260B" w:rsidTr="005E260B">
        <w:tc>
          <w:tcPr>
            <w:tcW w:w="5920" w:type="dxa"/>
          </w:tcPr>
          <w:p w:rsidR="005E260B" w:rsidRPr="003704E6" w:rsidRDefault="005E260B" w:rsidP="003704E6">
            <w:pPr>
              <w:pStyle w:val="NoSpacing"/>
              <w:ind w:firstLine="142"/>
              <w:rPr>
                <w:color w:val="000000"/>
                <w:u w:val="single"/>
              </w:rPr>
            </w:pPr>
            <w:r w:rsidRPr="003704E6">
              <w:rPr>
                <w:color w:val="000000"/>
                <w:u w:val="single"/>
              </w:rPr>
              <w:t>Nơi nhận:</w:t>
            </w:r>
          </w:p>
          <w:p w:rsidR="005E260B" w:rsidRPr="005E260B" w:rsidRDefault="005E260B" w:rsidP="005E260B">
            <w:pPr>
              <w:pStyle w:val="NoSpacing"/>
              <w:rPr>
                <w:color w:val="000000"/>
                <w:sz w:val="24"/>
                <w:szCs w:val="24"/>
              </w:rPr>
            </w:pPr>
            <w:r w:rsidRPr="005E260B">
              <w:rPr>
                <w:color w:val="000000"/>
                <w:sz w:val="24"/>
                <w:szCs w:val="24"/>
              </w:rPr>
              <w:t>- Ban Tuyên giáo Tỉnh ủy (b/c),</w:t>
            </w:r>
          </w:p>
          <w:p w:rsidR="005E260B" w:rsidRPr="005E260B" w:rsidRDefault="005E260B" w:rsidP="005E260B">
            <w:pPr>
              <w:pStyle w:val="NoSpacing"/>
              <w:rPr>
                <w:color w:val="000000"/>
                <w:sz w:val="24"/>
                <w:szCs w:val="24"/>
              </w:rPr>
            </w:pPr>
            <w:r w:rsidRPr="005E260B">
              <w:rPr>
                <w:color w:val="000000"/>
                <w:sz w:val="24"/>
                <w:szCs w:val="24"/>
              </w:rPr>
              <w:t>- Thường trực Huyện ủy (b/c),</w:t>
            </w:r>
          </w:p>
          <w:p w:rsidR="005E260B" w:rsidRDefault="005E260B" w:rsidP="005E260B">
            <w:pPr>
              <w:pStyle w:val="NoSpacing"/>
              <w:rPr>
                <w:color w:val="000000"/>
                <w:sz w:val="24"/>
                <w:szCs w:val="24"/>
                <w:lang w:val="en-US"/>
              </w:rPr>
            </w:pPr>
            <w:r w:rsidRPr="005E260B">
              <w:rPr>
                <w:color w:val="000000"/>
                <w:sz w:val="24"/>
                <w:szCs w:val="24"/>
              </w:rPr>
              <w:t>- Mặt trận Tổ quốc và các tổ chức chính trị - xã hội huyện,</w:t>
            </w:r>
          </w:p>
          <w:p w:rsidR="007A641C" w:rsidRPr="007A641C" w:rsidRDefault="007A641C" w:rsidP="005E260B">
            <w:pPr>
              <w:pStyle w:val="NoSpacing"/>
              <w:rPr>
                <w:color w:val="000000"/>
                <w:sz w:val="24"/>
                <w:szCs w:val="24"/>
                <w:lang w:val="en-US"/>
              </w:rPr>
            </w:pPr>
            <w:r>
              <w:rPr>
                <w:color w:val="000000"/>
                <w:sz w:val="24"/>
                <w:szCs w:val="24"/>
                <w:lang w:val="en-US"/>
              </w:rPr>
              <w:t>- Trung tâm Chính trị huyện,</w:t>
            </w:r>
          </w:p>
          <w:p w:rsidR="005E260B" w:rsidRPr="005E260B" w:rsidRDefault="005E260B" w:rsidP="005E260B">
            <w:pPr>
              <w:pStyle w:val="NoSpacing"/>
              <w:rPr>
                <w:color w:val="000000"/>
                <w:sz w:val="24"/>
                <w:szCs w:val="24"/>
              </w:rPr>
            </w:pPr>
            <w:r w:rsidRPr="005E260B">
              <w:rPr>
                <w:color w:val="000000"/>
                <w:sz w:val="24"/>
                <w:szCs w:val="24"/>
              </w:rPr>
              <w:t>- Phòng Văn hóa và Thông tin</w:t>
            </w:r>
            <w:r w:rsidR="002B1BA9">
              <w:rPr>
                <w:color w:val="000000"/>
                <w:sz w:val="24"/>
                <w:szCs w:val="24"/>
                <w:lang w:val="en-US"/>
              </w:rPr>
              <w:t xml:space="preserve"> huyện</w:t>
            </w:r>
            <w:r w:rsidRPr="005E260B">
              <w:rPr>
                <w:color w:val="000000"/>
                <w:sz w:val="24"/>
                <w:szCs w:val="24"/>
              </w:rPr>
              <w:t>,</w:t>
            </w:r>
          </w:p>
          <w:p w:rsidR="005E260B" w:rsidRPr="005E260B" w:rsidRDefault="002B1BA9" w:rsidP="005E260B">
            <w:pPr>
              <w:pStyle w:val="NoSpacing"/>
              <w:rPr>
                <w:color w:val="000000"/>
                <w:sz w:val="24"/>
                <w:szCs w:val="24"/>
              </w:rPr>
            </w:pPr>
            <w:r>
              <w:rPr>
                <w:color w:val="000000"/>
                <w:sz w:val="24"/>
                <w:szCs w:val="24"/>
              </w:rPr>
              <w:t>- Trung tâm V</w:t>
            </w:r>
            <w:r>
              <w:rPr>
                <w:color w:val="000000"/>
                <w:sz w:val="24"/>
                <w:szCs w:val="24"/>
                <w:lang w:val="en-US"/>
              </w:rPr>
              <w:t>ăn hóa - Thông tin - Thể thao huyện</w:t>
            </w:r>
            <w:r w:rsidR="005E260B" w:rsidRPr="005E260B">
              <w:rPr>
                <w:color w:val="000000"/>
                <w:sz w:val="24"/>
                <w:szCs w:val="24"/>
              </w:rPr>
              <w:t>,</w:t>
            </w:r>
          </w:p>
          <w:p w:rsidR="005E260B" w:rsidRPr="005E260B" w:rsidRDefault="005E260B" w:rsidP="005E260B">
            <w:pPr>
              <w:pStyle w:val="NoSpacing"/>
              <w:rPr>
                <w:color w:val="000000"/>
                <w:sz w:val="24"/>
                <w:szCs w:val="24"/>
              </w:rPr>
            </w:pPr>
            <w:r w:rsidRPr="005E260B">
              <w:rPr>
                <w:color w:val="000000"/>
                <w:sz w:val="24"/>
                <w:szCs w:val="24"/>
              </w:rPr>
              <w:t>- Các tổ chức cơ sở đảng,</w:t>
            </w:r>
          </w:p>
          <w:p w:rsidR="005E260B" w:rsidRPr="005E260B" w:rsidRDefault="005E260B" w:rsidP="005E260B">
            <w:pPr>
              <w:pStyle w:val="NoSpacing"/>
              <w:rPr>
                <w:color w:val="000000"/>
                <w:sz w:val="24"/>
                <w:szCs w:val="24"/>
              </w:rPr>
            </w:pPr>
            <w:r w:rsidRPr="005E260B">
              <w:rPr>
                <w:color w:val="000000"/>
                <w:sz w:val="24"/>
                <w:szCs w:val="24"/>
              </w:rPr>
              <w:t>- Lãnh đạo Ban Tuyên giáo Huyện ủy,</w:t>
            </w:r>
          </w:p>
          <w:p w:rsidR="005E260B" w:rsidRPr="005E260B" w:rsidRDefault="005E260B" w:rsidP="005E260B">
            <w:pPr>
              <w:pStyle w:val="NoSpacing"/>
              <w:rPr>
                <w:color w:val="000000"/>
              </w:rPr>
            </w:pPr>
            <w:r w:rsidRPr="005E260B">
              <w:rPr>
                <w:color w:val="000000"/>
                <w:sz w:val="24"/>
                <w:szCs w:val="24"/>
              </w:rPr>
              <w:t>- Lưu Ban Tuyên giáo Huyện ủy.</w:t>
            </w:r>
          </w:p>
        </w:tc>
        <w:tc>
          <w:tcPr>
            <w:tcW w:w="3544" w:type="dxa"/>
          </w:tcPr>
          <w:p w:rsidR="005E260B" w:rsidRPr="005E260B" w:rsidRDefault="005E260B" w:rsidP="005E260B">
            <w:pPr>
              <w:pStyle w:val="NoSpacing"/>
              <w:jc w:val="center"/>
              <w:rPr>
                <w:b/>
                <w:color w:val="000000"/>
              </w:rPr>
            </w:pPr>
            <w:r w:rsidRPr="005E260B">
              <w:rPr>
                <w:b/>
                <w:color w:val="000000"/>
              </w:rPr>
              <w:t>TRƯỞNG BAN</w:t>
            </w: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3704E6" w:rsidP="005E260B">
            <w:pPr>
              <w:pStyle w:val="NoSpacing"/>
              <w:jc w:val="center"/>
              <w:rPr>
                <w:color w:val="000000"/>
                <w:lang w:val="en-US"/>
              </w:rPr>
            </w:pPr>
            <w:r>
              <w:rPr>
                <w:b/>
                <w:color w:val="000000"/>
                <w:lang w:val="en-US"/>
              </w:rPr>
              <w:t>Nguyễn Văn Danh</w:t>
            </w:r>
          </w:p>
        </w:tc>
      </w:tr>
    </w:tbl>
    <w:p w:rsidR="008523CD" w:rsidRPr="005E260B" w:rsidRDefault="008523CD" w:rsidP="002B1BA9">
      <w:pPr>
        <w:spacing w:before="0" w:after="0"/>
        <w:jc w:val="both"/>
        <w:rPr>
          <w:color w:val="000000"/>
          <w:lang w:val="en-US"/>
        </w:rPr>
      </w:pPr>
    </w:p>
    <w:sectPr w:rsidR="008523CD" w:rsidRPr="005E260B" w:rsidSect="002B1BA9">
      <w:headerReference w:type="default" r:id="rId7"/>
      <w:footerReference w:type="default" r:id="rId8"/>
      <w:pgSz w:w="11907" w:h="16840" w:code="9"/>
      <w:pgMar w:top="1134" w:right="851" w:bottom="1021"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A3C" w:rsidRDefault="009B1A3C">
      <w:pPr>
        <w:spacing w:before="0" w:after="0"/>
      </w:pPr>
      <w:r>
        <w:separator/>
      </w:r>
    </w:p>
  </w:endnote>
  <w:endnote w:type="continuationSeparator" w:id="1">
    <w:p w:rsidR="009B1A3C" w:rsidRDefault="009B1A3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342" w:rsidRPr="00134E7A" w:rsidRDefault="00941342">
    <w:pPr>
      <w:pStyle w:val="Footer"/>
      <w:jc w:val="center"/>
      <w:rPr>
        <w:sz w:val="24"/>
        <w:szCs w:val="24"/>
      </w:rPr>
    </w:pPr>
  </w:p>
  <w:p w:rsidR="00941342" w:rsidRDefault="00941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A3C" w:rsidRDefault="009B1A3C">
      <w:pPr>
        <w:spacing w:before="0" w:after="0"/>
      </w:pPr>
      <w:r>
        <w:separator/>
      </w:r>
    </w:p>
  </w:footnote>
  <w:footnote w:type="continuationSeparator" w:id="1">
    <w:p w:rsidR="009B1A3C" w:rsidRDefault="009B1A3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36" w:rsidRDefault="00704A36">
    <w:pPr>
      <w:pStyle w:val="Header"/>
      <w:jc w:val="center"/>
    </w:pPr>
    <w:fldSimple w:instr=" PAGE   \* MERGEFORMAT ">
      <w:r w:rsidR="00FD3631">
        <w:rPr>
          <w:noProof/>
        </w:rPr>
        <w:t>4</w:t>
      </w:r>
    </w:fldSimple>
  </w:p>
  <w:p w:rsidR="00704A36" w:rsidRDefault="00704A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76596"/>
    <w:multiLevelType w:val="multilevel"/>
    <w:tmpl w:val="157CB4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hideSpellingErrors/>
  <w:hideGrammatical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useFELayout/>
  </w:compat>
  <w:rsids>
    <w:rsidRoot w:val="002505A5"/>
    <w:rsid w:val="00040542"/>
    <w:rsid w:val="00044EAD"/>
    <w:rsid w:val="00053D05"/>
    <w:rsid w:val="00076431"/>
    <w:rsid w:val="00083391"/>
    <w:rsid w:val="00085D56"/>
    <w:rsid w:val="000A460B"/>
    <w:rsid w:val="000A7E55"/>
    <w:rsid w:val="000D616E"/>
    <w:rsid w:val="000E23F9"/>
    <w:rsid w:val="000E2D0E"/>
    <w:rsid w:val="00113D57"/>
    <w:rsid w:val="00134E7A"/>
    <w:rsid w:val="001443B1"/>
    <w:rsid w:val="00155357"/>
    <w:rsid w:val="001606C2"/>
    <w:rsid w:val="00176404"/>
    <w:rsid w:val="001A1AC2"/>
    <w:rsid w:val="001A4D1F"/>
    <w:rsid w:val="001B0FF8"/>
    <w:rsid w:val="001D093C"/>
    <w:rsid w:val="001D31A0"/>
    <w:rsid w:val="001E4BD0"/>
    <w:rsid w:val="001F6A91"/>
    <w:rsid w:val="002017F9"/>
    <w:rsid w:val="00201F6E"/>
    <w:rsid w:val="00206057"/>
    <w:rsid w:val="0022054B"/>
    <w:rsid w:val="00223CE8"/>
    <w:rsid w:val="00224DC1"/>
    <w:rsid w:val="002306F1"/>
    <w:rsid w:val="002505A5"/>
    <w:rsid w:val="00261465"/>
    <w:rsid w:val="002641CA"/>
    <w:rsid w:val="00265AA3"/>
    <w:rsid w:val="002769DD"/>
    <w:rsid w:val="00277796"/>
    <w:rsid w:val="00281C32"/>
    <w:rsid w:val="00284242"/>
    <w:rsid w:val="00290A69"/>
    <w:rsid w:val="00293C1A"/>
    <w:rsid w:val="0029782D"/>
    <w:rsid w:val="002B1BA9"/>
    <w:rsid w:val="002C185F"/>
    <w:rsid w:val="002C3775"/>
    <w:rsid w:val="002C7EFC"/>
    <w:rsid w:val="002F5F51"/>
    <w:rsid w:val="00321A0F"/>
    <w:rsid w:val="00327712"/>
    <w:rsid w:val="00340E15"/>
    <w:rsid w:val="00344832"/>
    <w:rsid w:val="00346989"/>
    <w:rsid w:val="003610D7"/>
    <w:rsid w:val="003704E6"/>
    <w:rsid w:val="00386968"/>
    <w:rsid w:val="003A0BA2"/>
    <w:rsid w:val="003A479B"/>
    <w:rsid w:val="003A52AC"/>
    <w:rsid w:val="003A66F0"/>
    <w:rsid w:val="003B7FBD"/>
    <w:rsid w:val="003D481F"/>
    <w:rsid w:val="00444101"/>
    <w:rsid w:val="00451973"/>
    <w:rsid w:val="00460837"/>
    <w:rsid w:val="00462A07"/>
    <w:rsid w:val="00466230"/>
    <w:rsid w:val="00487594"/>
    <w:rsid w:val="00491A62"/>
    <w:rsid w:val="004A11F2"/>
    <w:rsid w:val="004C0FAF"/>
    <w:rsid w:val="004C6B54"/>
    <w:rsid w:val="004D75CC"/>
    <w:rsid w:val="004F385A"/>
    <w:rsid w:val="005013E5"/>
    <w:rsid w:val="00506934"/>
    <w:rsid w:val="00513A18"/>
    <w:rsid w:val="005276AC"/>
    <w:rsid w:val="00530AD7"/>
    <w:rsid w:val="00564604"/>
    <w:rsid w:val="00565A70"/>
    <w:rsid w:val="00567D94"/>
    <w:rsid w:val="00590777"/>
    <w:rsid w:val="005A63B8"/>
    <w:rsid w:val="005C26FB"/>
    <w:rsid w:val="005C6C34"/>
    <w:rsid w:val="005E260B"/>
    <w:rsid w:val="005E2759"/>
    <w:rsid w:val="005F751C"/>
    <w:rsid w:val="00630A45"/>
    <w:rsid w:val="00647CE6"/>
    <w:rsid w:val="006633A3"/>
    <w:rsid w:val="0068021A"/>
    <w:rsid w:val="006A1FC0"/>
    <w:rsid w:val="006B210E"/>
    <w:rsid w:val="006D1806"/>
    <w:rsid w:val="006D35C4"/>
    <w:rsid w:val="006D738C"/>
    <w:rsid w:val="006E0B46"/>
    <w:rsid w:val="006F3FFD"/>
    <w:rsid w:val="00704A36"/>
    <w:rsid w:val="00716167"/>
    <w:rsid w:val="00724E10"/>
    <w:rsid w:val="00745322"/>
    <w:rsid w:val="00770A58"/>
    <w:rsid w:val="00787706"/>
    <w:rsid w:val="00790B8A"/>
    <w:rsid w:val="007A641C"/>
    <w:rsid w:val="007D468E"/>
    <w:rsid w:val="00813E3B"/>
    <w:rsid w:val="00815B96"/>
    <w:rsid w:val="008204E5"/>
    <w:rsid w:val="008208E4"/>
    <w:rsid w:val="00823489"/>
    <w:rsid w:val="00826ADC"/>
    <w:rsid w:val="00832D6D"/>
    <w:rsid w:val="00836C5B"/>
    <w:rsid w:val="008523CD"/>
    <w:rsid w:val="00856B83"/>
    <w:rsid w:val="00860C3F"/>
    <w:rsid w:val="008626F4"/>
    <w:rsid w:val="0086292D"/>
    <w:rsid w:val="008A07DF"/>
    <w:rsid w:val="008D07AB"/>
    <w:rsid w:val="008D5F5A"/>
    <w:rsid w:val="008D68AD"/>
    <w:rsid w:val="008D74EE"/>
    <w:rsid w:val="008F71F2"/>
    <w:rsid w:val="0090554B"/>
    <w:rsid w:val="00940947"/>
    <w:rsid w:val="00941342"/>
    <w:rsid w:val="009463C1"/>
    <w:rsid w:val="009475CD"/>
    <w:rsid w:val="00952B69"/>
    <w:rsid w:val="009603BE"/>
    <w:rsid w:val="00971A67"/>
    <w:rsid w:val="00976413"/>
    <w:rsid w:val="009971F2"/>
    <w:rsid w:val="009A187A"/>
    <w:rsid w:val="009A336F"/>
    <w:rsid w:val="009A7F32"/>
    <w:rsid w:val="009B1A3C"/>
    <w:rsid w:val="009B36E5"/>
    <w:rsid w:val="009D59EB"/>
    <w:rsid w:val="009D67C6"/>
    <w:rsid w:val="009E4520"/>
    <w:rsid w:val="009E6864"/>
    <w:rsid w:val="00A12372"/>
    <w:rsid w:val="00A47354"/>
    <w:rsid w:val="00A61AB5"/>
    <w:rsid w:val="00A73C49"/>
    <w:rsid w:val="00A80C80"/>
    <w:rsid w:val="00A92084"/>
    <w:rsid w:val="00AA39E1"/>
    <w:rsid w:val="00AB3074"/>
    <w:rsid w:val="00AC4BE1"/>
    <w:rsid w:val="00AE1A9B"/>
    <w:rsid w:val="00B0515D"/>
    <w:rsid w:val="00B052D3"/>
    <w:rsid w:val="00B15A46"/>
    <w:rsid w:val="00B20551"/>
    <w:rsid w:val="00B458DC"/>
    <w:rsid w:val="00B50E95"/>
    <w:rsid w:val="00B52250"/>
    <w:rsid w:val="00B60AF9"/>
    <w:rsid w:val="00B86CD3"/>
    <w:rsid w:val="00BC02D9"/>
    <w:rsid w:val="00BD077D"/>
    <w:rsid w:val="00BE211D"/>
    <w:rsid w:val="00C073C2"/>
    <w:rsid w:val="00C24305"/>
    <w:rsid w:val="00C25E4E"/>
    <w:rsid w:val="00C32E87"/>
    <w:rsid w:val="00C33B26"/>
    <w:rsid w:val="00C45F3C"/>
    <w:rsid w:val="00C50B53"/>
    <w:rsid w:val="00C67848"/>
    <w:rsid w:val="00C7383D"/>
    <w:rsid w:val="00CB3CF6"/>
    <w:rsid w:val="00CD223C"/>
    <w:rsid w:val="00D06261"/>
    <w:rsid w:val="00D50536"/>
    <w:rsid w:val="00D944D9"/>
    <w:rsid w:val="00D94C3E"/>
    <w:rsid w:val="00DA5CD5"/>
    <w:rsid w:val="00DB466B"/>
    <w:rsid w:val="00DB4FC5"/>
    <w:rsid w:val="00DB7ABC"/>
    <w:rsid w:val="00DE023F"/>
    <w:rsid w:val="00DE6D8F"/>
    <w:rsid w:val="00E43999"/>
    <w:rsid w:val="00E56577"/>
    <w:rsid w:val="00E66D90"/>
    <w:rsid w:val="00E67D57"/>
    <w:rsid w:val="00E70ED5"/>
    <w:rsid w:val="00E71628"/>
    <w:rsid w:val="00E72DB7"/>
    <w:rsid w:val="00E842B3"/>
    <w:rsid w:val="00E95E6E"/>
    <w:rsid w:val="00EA27AF"/>
    <w:rsid w:val="00EA390E"/>
    <w:rsid w:val="00EA3DC3"/>
    <w:rsid w:val="00EB6D6F"/>
    <w:rsid w:val="00EB73AF"/>
    <w:rsid w:val="00ED3B12"/>
    <w:rsid w:val="00EF35C7"/>
    <w:rsid w:val="00EF5966"/>
    <w:rsid w:val="00EF7533"/>
    <w:rsid w:val="00F01449"/>
    <w:rsid w:val="00F01DEF"/>
    <w:rsid w:val="00F03336"/>
    <w:rsid w:val="00F1585C"/>
    <w:rsid w:val="00F32390"/>
    <w:rsid w:val="00F7111E"/>
    <w:rsid w:val="00F84766"/>
    <w:rsid w:val="00F90DCD"/>
    <w:rsid w:val="00FA3F9F"/>
    <w:rsid w:val="00FB2453"/>
    <w:rsid w:val="00FD3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51"/>
    <w:pPr>
      <w:spacing w:before="120" w:after="120"/>
    </w:pPr>
    <w:rPr>
      <w:sz w:val="28"/>
      <w:szCs w:val="28"/>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A45"/>
    <w:pPr>
      <w:ind w:left="720"/>
      <w:contextualSpacing/>
    </w:pPr>
  </w:style>
  <w:style w:type="character" w:customStyle="1" w:styleId="Vnbnnidung3">
    <w:name w:val="Văn bản nội dung (3)_"/>
    <w:link w:val="Vnbnnidung30"/>
    <w:rsid w:val="00F7111E"/>
    <w:rPr>
      <w:rFonts w:eastAsia="Times New Roman"/>
      <w:b/>
      <w:bCs/>
      <w:sz w:val="26"/>
      <w:szCs w:val="26"/>
      <w:shd w:val="clear" w:color="auto" w:fill="FFFFFF"/>
    </w:rPr>
  </w:style>
  <w:style w:type="character" w:customStyle="1" w:styleId="Vnbnnidung315pt">
    <w:name w:val="Văn bản nội dung (3) + 15 pt"/>
    <w:rsid w:val="00F7111E"/>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Vnbnnidung30">
    <w:name w:val="Văn bản nội dung (3)"/>
    <w:basedOn w:val="Normal"/>
    <w:link w:val="Vnbnnidung3"/>
    <w:rsid w:val="00F7111E"/>
    <w:pPr>
      <w:widowControl w:val="0"/>
      <w:shd w:val="clear" w:color="auto" w:fill="FFFFFF"/>
      <w:spacing w:before="0" w:after="0" w:line="319" w:lineRule="exact"/>
      <w:ind w:hanging="860"/>
    </w:pPr>
    <w:rPr>
      <w:rFonts w:eastAsia="Times New Roman"/>
      <w:b/>
      <w:bCs/>
      <w:sz w:val="26"/>
      <w:szCs w:val="26"/>
      <w:lang/>
    </w:rPr>
  </w:style>
  <w:style w:type="paragraph" w:styleId="Header">
    <w:name w:val="header"/>
    <w:basedOn w:val="Normal"/>
    <w:link w:val="HeaderChar"/>
    <w:uiPriority w:val="99"/>
    <w:unhideWhenUsed/>
    <w:rsid w:val="00134E7A"/>
    <w:pPr>
      <w:tabs>
        <w:tab w:val="center" w:pos="4680"/>
        <w:tab w:val="right" w:pos="9360"/>
      </w:tabs>
    </w:pPr>
    <w:rPr>
      <w:lang/>
    </w:rPr>
  </w:style>
  <w:style w:type="character" w:customStyle="1" w:styleId="HeaderChar">
    <w:name w:val="Header Char"/>
    <w:link w:val="Header"/>
    <w:uiPriority w:val="99"/>
    <w:rsid w:val="00134E7A"/>
    <w:rPr>
      <w:sz w:val="28"/>
      <w:szCs w:val="28"/>
      <w:lang w:val="vi-VN"/>
    </w:rPr>
  </w:style>
  <w:style w:type="paragraph" w:styleId="Footer">
    <w:name w:val="footer"/>
    <w:basedOn w:val="Normal"/>
    <w:link w:val="FooterChar"/>
    <w:uiPriority w:val="99"/>
    <w:unhideWhenUsed/>
    <w:rsid w:val="00134E7A"/>
    <w:pPr>
      <w:tabs>
        <w:tab w:val="center" w:pos="4680"/>
        <w:tab w:val="right" w:pos="9360"/>
      </w:tabs>
    </w:pPr>
    <w:rPr>
      <w:lang/>
    </w:rPr>
  </w:style>
  <w:style w:type="character" w:customStyle="1" w:styleId="FooterChar">
    <w:name w:val="Footer Char"/>
    <w:link w:val="Footer"/>
    <w:uiPriority w:val="99"/>
    <w:rsid w:val="00134E7A"/>
    <w:rPr>
      <w:sz w:val="28"/>
      <w:szCs w:val="28"/>
      <w:lang w:val="vi-VN"/>
    </w:rPr>
  </w:style>
  <w:style w:type="paragraph" w:styleId="BalloonText">
    <w:name w:val="Balloon Text"/>
    <w:basedOn w:val="Normal"/>
    <w:link w:val="BalloonTextChar"/>
    <w:uiPriority w:val="99"/>
    <w:semiHidden/>
    <w:unhideWhenUsed/>
    <w:rsid w:val="00C50B53"/>
    <w:pPr>
      <w:spacing w:before="0" w:after="0"/>
    </w:pPr>
    <w:rPr>
      <w:rFonts w:ascii="Tahoma" w:hAnsi="Tahoma"/>
      <w:sz w:val="16"/>
      <w:szCs w:val="16"/>
      <w:lang/>
    </w:rPr>
  </w:style>
  <w:style w:type="character" w:customStyle="1" w:styleId="BalloonTextChar">
    <w:name w:val="Balloon Text Char"/>
    <w:link w:val="BalloonText"/>
    <w:uiPriority w:val="99"/>
    <w:semiHidden/>
    <w:rsid w:val="00C50B53"/>
    <w:rPr>
      <w:rFonts w:ascii="Tahoma" w:hAnsi="Tahoma" w:cs="Tahoma"/>
      <w:sz w:val="16"/>
      <w:szCs w:val="16"/>
      <w:lang w:val="vi-VN"/>
    </w:rPr>
  </w:style>
  <w:style w:type="table" w:styleId="TableGrid">
    <w:name w:val="Table Grid"/>
    <w:basedOn w:val="TableNormal"/>
    <w:uiPriority w:val="59"/>
    <w:rsid w:val="00EF753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E260B"/>
    <w:rPr>
      <w:sz w:val="28"/>
      <w:szCs w:val="28"/>
      <w:lang w:val="vi-VN"/>
    </w:rPr>
  </w:style>
</w:styles>
</file>

<file path=word/webSettings.xml><?xml version="1.0" encoding="utf-8"?>
<w:webSettings xmlns:r="http://schemas.openxmlformats.org/officeDocument/2006/relationships" xmlns:w="http://schemas.openxmlformats.org/wordprocessingml/2006/main">
  <w:divs>
    <w:div w:id="154078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FPT</cp:lastModifiedBy>
  <cp:revision>2</cp:revision>
  <cp:lastPrinted>2022-02-22T01:45:00Z</cp:lastPrinted>
  <dcterms:created xsi:type="dcterms:W3CDTF">2022-02-22T00:40:00Z</dcterms:created>
  <dcterms:modified xsi:type="dcterms:W3CDTF">2022-02-22T01:53:00Z</dcterms:modified>
</cp:coreProperties>
</file>